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E1E02">
      <w:pPr>
        <w:pStyle w:val="13"/>
        <w:jc w:val="center"/>
        <w:rPr>
          <w:rFonts w:ascii="Times New Roman" w:hAnsi="Times New Roman" w:cs="Times New Roman"/>
          <w:sz w:val="56"/>
          <w:szCs w:val="56"/>
        </w:rPr>
      </w:pPr>
    </w:p>
    <w:p w14:paraId="34EBA171">
      <w:pPr>
        <w:pStyle w:val="13"/>
        <w:jc w:val="center"/>
        <w:rPr>
          <w:rFonts w:ascii="Times New Roman" w:hAnsi="Times New Roman" w:cs="Times New Roman"/>
          <w:sz w:val="56"/>
          <w:szCs w:val="56"/>
        </w:rPr>
      </w:pPr>
    </w:p>
    <w:p w14:paraId="0E7C7285">
      <w:pPr>
        <w:pStyle w:val="13"/>
        <w:jc w:val="center"/>
        <w:rPr>
          <w:rFonts w:ascii="Times New Roman" w:hAnsi="Times New Roman" w:cs="Times New Roman"/>
          <w:sz w:val="84"/>
          <w:szCs w:val="84"/>
        </w:rPr>
      </w:pPr>
    </w:p>
    <w:p w14:paraId="03997E7D">
      <w:pPr>
        <w:pStyle w:val="13"/>
        <w:jc w:val="center"/>
        <w:rPr>
          <w:rFonts w:ascii="Times New Roman" w:hAnsi="Times New Roman" w:cs="Times New Roman"/>
          <w:sz w:val="84"/>
          <w:szCs w:val="84"/>
        </w:rPr>
      </w:pPr>
    </w:p>
    <w:p w14:paraId="4CE66247">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道县</w:t>
      </w:r>
      <w:r>
        <w:rPr>
          <w:rFonts w:hint="eastAsia" w:ascii="Times New Roman" w:hAnsi="Times New Roman" w:eastAsia="方正小标宋简体" w:cs="Times New Roman"/>
          <w:sz w:val="72"/>
          <w:szCs w:val="72"/>
          <w:lang w:val="en-US" w:eastAsia="zh-CN"/>
        </w:rPr>
        <w:t>县委党史研究室</w:t>
      </w:r>
      <w:r>
        <w:rPr>
          <w:rFonts w:ascii="Times New Roman" w:hAnsi="Times New Roman" w:eastAsia="方正小标宋简体" w:cs="Times New Roman"/>
          <w:sz w:val="72"/>
          <w:szCs w:val="72"/>
        </w:rPr>
        <w:t>部门决算</w:t>
      </w:r>
    </w:p>
    <w:p w14:paraId="6D422AB8">
      <w:pPr>
        <w:pStyle w:val="13"/>
        <w:jc w:val="center"/>
        <w:rPr>
          <w:rFonts w:ascii="Times New Roman" w:hAnsi="Times New Roman" w:eastAsia="方正小标宋_GBK" w:cs="Times New Roman"/>
          <w:sz w:val="56"/>
          <w:szCs w:val="56"/>
        </w:rPr>
      </w:pPr>
    </w:p>
    <w:p w14:paraId="10E66C5F">
      <w:pPr>
        <w:pStyle w:val="13"/>
        <w:jc w:val="center"/>
        <w:rPr>
          <w:rFonts w:ascii="Times New Roman" w:hAnsi="Times New Roman" w:cs="Times New Roman"/>
          <w:sz w:val="56"/>
          <w:szCs w:val="56"/>
        </w:rPr>
      </w:pPr>
    </w:p>
    <w:p w14:paraId="51BE7645">
      <w:pPr>
        <w:pStyle w:val="13"/>
        <w:rPr>
          <w:rFonts w:ascii="Times New Roman" w:hAnsi="Times New Roman" w:cs="Times New Roman"/>
          <w:sz w:val="56"/>
          <w:szCs w:val="56"/>
        </w:rPr>
      </w:pPr>
    </w:p>
    <w:p w14:paraId="521CBE1D">
      <w:pPr>
        <w:pStyle w:val="13"/>
        <w:jc w:val="center"/>
        <w:rPr>
          <w:rFonts w:ascii="Times New Roman" w:hAnsi="Times New Roman" w:cs="Times New Roman"/>
          <w:sz w:val="32"/>
          <w:szCs w:val="32"/>
        </w:rPr>
      </w:pPr>
    </w:p>
    <w:p w14:paraId="3BD5DBB5">
      <w:pPr>
        <w:pStyle w:val="13"/>
        <w:jc w:val="center"/>
        <w:rPr>
          <w:rFonts w:ascii="Times New Roman" w:hAnsi="Times New Roman" w:cs="Times New Roman"/>
          <w:sz w:val="32"/>
          <w:szCs w:val="32"/>
        </w:rPr>
      </w:pPr>
    </w:p>
    <w:p w14:paraId="3F19368E">
      <w:pPr>
        <w:pStyle w:val="13"/>
        <w:jc w:val="center"/>
        <w:rPr>
          <w:rFonts w:ascii="Times New Roman" w:hAnsi="Times New Roman" w:cs="Times New Roman"/>
          <w:sz w:val="32"/>
          <w:szCs w:val="32"/>
        </w:rPr>
      </w:pPr>
    </w:p>
    <w:p w14:paraId="12FD3842">
      <w:pPr>
        <w:pStyle w:val="13"/>
        <w:jc w:val="center"/>
        <w:rPr>
          <w:rFonts w:ascii="Times New Roman" w:hAnsi="Times New Roman" w:cs="Times New Roman"/>
          <w:sz w:val="32"/>
          <w:szCs w:val="32"/>
        </w:rPr>
      </w:pPr>
    </w:p>
    <w:p w14:paraId="2D854CFF">
      <w:pPr>
        <w:pStyle w:val="13"/>
        <w:jc w:val="center"/>
        <w:rPr>
          <w:rFonts w:ascii="Times New Roman" w:hAnsi="Times New Roman" w:cs="Times New Roman"/>
          <w:sz w:val="32"/>
          <w:szCs w:val="32"/>
        </w:rPr>
      </w:pPr>
    </w:p>
    <w:p w14:paraId="5984BDCE">
      <w:pPr>
        <w:pStyle w:val="13"/>
        <w:jc w:val="center"/>
        <w:rPr>
          <w:rFonts w:ascii="Times New Roman" w:hAnsi="Times New Roman" w:cs="Times New Roman"/>
          <w:sz w:val="32"/>
          <w:szCs w:val="32"/>
        </w:rPr>
      </w:pPr>
    </w:p>
    <w:p w14:paraId="0604A1E5">
      <w:pPr>
        <w:pStyle w:val="13"/>
        <w:spacing w:line="540" w:lineRule="exact"/>
        <w:jc w:val="center"/>
        <w:rPr>
          <w:rFonts w:ascii="Times New Roman" w:hAnsi="Times New Roman" w:cs="Times New Roman"/>
          <w:sz w:val="56"/>
          <w:szCs w:val="56"/>
        </w:rPr>
      </w:pPr>
    </w:p>
    <w:p w14:paraId="0F1EA5C2">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56B04F8">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388423C">
      <w:pPr>
        <w:pStyle w:val="13"/>
        <w:spacing w:line="600" w:lineRule="exact"/>
        <w:jc w:val="center"/>
        <w:rPr>
          <w:rFonts w:ascii="Times New Roman" w:hAnsi="Times New Roman" w:cs="Times New Roman"/>
          <w:b/>
          <w:sz w:val="36"/>
          <w:szCs w:val="28"/>
        </w:rPr>
      </w:pPr>
    </w:p>
    <w:p w14:paraId="02AA00AE">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道县县委党史研究室</w:t>
      </w:r>
      <w:r>
        <w:rPr>
          <w:rFonts w:ascii="Times New Roman" w:hAnsi="Times New Roman" w:cs="Times New Roman"/>
          <w:bCs/>
          <w:sz w:val="32"/>
          <w:szCs w:val="32"/>
        </w:rPr>
        <w:t>单位概况</w:t>
      </w:r>
    </w:p>
    <w:p w14:paraId="0884A4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6608C7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839950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D4676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B3D05A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32A8A8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338010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53F955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F3BE9B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62AE40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E06371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3A8A4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6CAF2E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53FCC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A7FE36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83639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74FA7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016DE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35E8AB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870D0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391AE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24F3A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79B578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99DD0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714D26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AF7DE0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258287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B3EF36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240F881">
      <w:pPr>
        <w:pStyle w:val="13"/>
        <w:spacing w:before="156" w:beforeLines="50" w:after="156" w:afterLines="50" w:line="600" w:lineRule="exact"/>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r>
        <w:rPr>
          <w:rFonts w:ascii="Times New Roman" w:hAnsi="Times New Roman" w:cs="Times New Roman"/>
          <w:bCs/>
          <w:sz w:val="32"/>
          <w:szCs w:val="32"/>
        </w:rPr>
        <w:t>第五部分 附件</w:t>
      </w:r>
    </w:p>
    <w:p w14:paraId="11F5EB7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8F5AB78">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道县县委党史研究室</w:t>
      </w:r>
      <w:r>
        <w:rPr>
          <w:rFonts w:ascii="Times New Roman" w:hAnsi="Times New Roman" w:eastAsia="方正小标宋_GBK" w:cs="Times New Roman"/>
          <w:sz w:val="52"/>
          <w:szCs w:val="52"/>
        </w:rPr>
        <w:t>单位概况</w:t>
      </w:r>
    </w:p>
    <w:p w14:paraId="311E50C5">
      <w:pPr>
        <w:pStyle w:val="4"/>
        <w:ind w:left="0" w:leftChars="0" w:firstLine="0" w:firstLineChars="0"/>
        <w:rPr>
          <w:rFonts w:ascii="Times New Roman" w:hAnsi="Times New Roman" w:cs="Times New Roman"/>
        </w:rPr>
      </w:pPr>
    </w:p>
    <w:p w14:paraId="5D620E4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一、部门职责</w:t>
      </w:r>
    </w:p>
    <w:p w14:paraId="0785A23A">
      <w:pPr>
        <w:spacing w:before="254" w:line="222" w:lineRule="auto"/>
        <w:ind w:left="948"/>
        <w:rPr>
          <w:rFonts w:ascii="仿宋" w:hAnsi="仿宋" w:eastAsia="仿宋" w:cs="仿宋"/>
          <w:spacing w:val="-6"/>
          <w:sz w:val="32"/>
          <w:szCs w:val="32"/>
        </w:rPr>
      </w:pPr>
      <w:r>
        <w:rPr>
          <w:rFonts w:hint="eastAsia" w:ascii="仿宋" w:hAnsi="仿宋" w:eastAsia="仿宋" w:cs="仿宋"/>
          <w:spacing w:val="-6"/>
          <w:sz w:val="32"/>
          <w:szCs w:val="32"/>
        </w:rPr>
        <w:t>道县县委党史研究室</w:t>
      </w:r>
      <w:r>
        <w:rPr>
          <w:rFonts w:ascii="仿宋" w:hAnsi="仿宋" w:eastAsia="仿宋" w:cs="仿宋"/>
          <w:spacing w:val="-6"/>
          <w:sz w:val="32"/>
          <w:szCs w:val="32"/>
        </w:rPr>
        <w:t>的主要职责是：</w:t>
      </w:r>
    </w:p>
    <w:p w14:paraId="16897B00">
      <w:pPr>
        <w:widowControl/>
        <w:spacing w:line="600" w:lineRule="exact"/>
        <w:rPr>
          <w:rFonts w:hint="eastAsia" w:ascii="仿宋" w:hAnsi="仿宋" w:eastAsia="仿宋" w:cs="仿宋"/>
          <w:spacing w:val="-4"/>
          <w:sz w:val="32"/>
          <w:szCs w:val="32"/>
        </w:rPr>
      </w:pPr>
      <w:r>
        <w:rPr>
          <w:rFonts w:hint="eastAsia" w:ascii="仿宋" w:hAnsi="仿宋" w:eastAsia="仿宋" w:cs="仿宋"/>
          <w:spacing w:val="-4"/>
          <w:sz w:val="32"/>
          <w:szCs w:val="32"/>
        </w:rPr>
        <w:t>（1）贯彻落实党中央、国务院和省委、省政府、市委、市政府有关党史工作、编修地方志工作的方针、政策及县委、县政府有关规定：规划、拟定和组织全县的党史研究、地方志编修工作。</w:t>
      </w:r>
    </w:p>
    <w:p w14:paraId="36162DD3">
      <w:pPr>
        <w:widowControl/>
        <w:spacing w:line="600" w:lineRule="exact"/>
        <w:rPr>
          <w:rFonts w:hint="eastAsia" w:ascii="仿宋" w:hAnsi="仿宋" w:eastAsia="仿宋" w:cs="仿宋"/>
          <w:spacing w:val="-4"/>
          <w:sz w:val="32"/>
          <w:szCs w:val="32"/>
        </w:rPr>
      </w:pPr>
      <w:r>
        <w:rPr>
          <w:rFonts w:hint="eastAsia" w:ascii="仿宋" w:hAnsi="仿宋" w:eastAsia="仿宋" w:cs="仿宋"/>
          <w:spacing w:val="-4"/>
          <w:sz w:val="32"/>
          <w:szCs w:val="32"/>
        </w:rPr>
        <w:t xml:space="preserve">   （2）征集、整理中共道县地方史资料，研究中共道县地方史，总结历史经验，提供历史借鉴；编写道县地方党史、党史大事记、组织史、党委工作年鉴；编纂出版党史书刊，老同志回忆录；编写主要党史人物传记。</w:t>
      </w:r>
    </w:p>
    <w:p w14:paraId="036564FE">
      <w:pPr>
        <w:widowControl/>
        <w:spacing w:line="600" w:lineRule="exact"/>
        <w:rPr>
          <w:rFonts w:hint="eastAsia" w:ascii="仿宋" w:hAnsi="仿宋" w:eastAsia="仿宋" w:cs="仿宋"/>
          <w:spacing w:val="-4"/>
          <w:sz w:val="32"/>
          <w:szCs w:val="32"/>
        </w:rPr>
      </w:pPr>
      <w:r>
        <w:rPr>
          <w:rFonts w:hint="eastAsia" w:ascii="仿宋" w:hAnsi="仿宋" w:eastAsia="仿宋" w:cs="仿宋"/>
          <w:spacing w:val="-4"/>
          <w:sz w:val="32"/>
          <w:szCs w:val="32"/>
        </w:rPr>
        <w:t xml:space="preserve">   （3）运用党史、地方志资料和党史、地方志研究成果，开展各种形式的党史、地情宣传教育活动，努力发挥党史资政育人和地方志资治、教化、存史的社会功能；参与和组织重大党史事件、重要党史人物的纪念活动。</w:t>
      </w:r>
    </w:p>
    <w:p w14:paraId="0A1D85FE">
      <w:pPr>
        <w:widowControl/>
        <w:spacing w:line="600" w:lineRule="exact"/>
        <w:rPr>
          <w:rFonts w:hint="eastAsia" w:ascii="仿宋" w:hAnsi="仿宋" w:eastAsia="仿宋" w:cs="仿宋"/>
          <w:spacing w:val="-4"/>
          <w:sz w:val="32"/>
          <w:szCs w:val="32"/>
        </w:rPr>
      </w:pPr>
      <w:r>
        <w:rPr>
          <w:rFonts w:hint="eastAsia" w:ascii="仿宋" w:hAnsi="仿宋" w:eastAsia="仿宋" w:cs="仿宋"/>
          <w:spacing w:val="-4"/>
          <w:sz w:val="32"/>
          <w:szCs w:val="32"/>
        </w:rPr>
        <w:t xml:space="preserve">    （4）组织全县党史联络工作和指导、督查县内各单位党史、地方志部门的业务工作，审核党史专题、党史书籍，组织对县内各部门专业志稿的评审、验收、出版、评奖；负责中央、省、市党史联络组的日常工作，为离退休老同志做好党史服务工作。</w:t>
      </w:r>
    </w:p>
    <w:p w14:paraId="7A7452B1">
      <w:pPr>
        <w:widowControl/>
        <w:spacing w:line="600" w:lineRule="exact"/>
        <w:rPr>
          <w:rFonts w:hint="eastAsia" w:ascii="仿宋" w:hAnsi="仿宋" w:eastAsia="仿宋" w:cs="仿宋"/>
          <w:spacing w:val="-4"/>
          <w:sz w:val="32"/>
          <w:szCs w:val="32"/>
        </w:rPr>
      </w:pPr>
      <w:r>
        <w:rPr>
          <w:rFonts w:hint="eastAsia" w:ascii="仿宋" w:hAnsi="仿宋" w:eastAsia="仿宋" w:cs="仿宋"/>
          <w:spacing w:val="-4"/>
          <w:sz w:val="32"/>
          <w:szCs w:val="32"/>
        </w:rPr>
        <w:t xml:space="preserve">   （5）负责组织编修《道县志》、《部门志》、《乡镇志》、专业志等志丛书工作。</w:t>
      </w:r>
    </w:p>
    <w:p w14:paraId="29964144">
      <w:pPr>
        <w:widowControl/>
        <w:spacing w:line="600" w:lineRule="exact"/>
        <w:ind w:firstLine="960" w:firstLineChars="3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723435B">
      <w:pPr>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本单位内设机构包括：办公室、财务室、文秘室、编辑室等4个职能股室。</w:t>
      </w:r>
    </w:p>
    <w:p w14:paraId="6EE9AC43">
      <w:pPr>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人员情况，包括当年变动情况及原因。</w:t>
      </w:r>
    </w:p>
    <w:p w14:paraId="03C044E3">
      <w:pPr>
        <w:jc w:val="left"/>
        <w:rPr>
          <w:rFonts w:ascii="Times New Roman" w:hAnsi="Times New Roman" w:eastAsia="仿宋_GB2312" w:cs="Times New Roman"/>
          <w:sz w:val="28"/>
          <w:szCs w:val="32"/>
        </w:rPr>
      </w:pPr>
      <w:r>
        <w:rPr>
          <w:rFonts w:hint="eastAsia" w:ascii="Times New Roman" w:hAnsi="Times New Roman" w:eastAsia="仿宋_GB2312" w:cs="Times New Roman"/>
          <w:bCs/>
          <w:kern w:val="0"/>
          <w:sz w:val="32"/>
          <w:szCs w:val="32"/>
        </w:rPr>
        <w:t>本单位机关全额拨款事业编制7名，现实有人员6名。</w:t>
      </w:r>
    </w:p>
    <w:p w14:paraId="1F542F76">
      <w:pPr>
        <w:jc w:val="center"/>
        <w:rPr>
          <w:rFonts w:ascii="Times New Roman" w:hAnsi="Times New Roman" w:eastAsia="黑体" w:cs="Times New Roman"/>
          <w:sz w:val="28"/>
          <w:szCs w:val="28"/>
        </w:rPr>
      </w:pPr>
    </w:p>
    <w:p w14:paraId="3A3239A0">
      <w:pPr>
        <w:jc w:val="center"/>
        <w:rPr>
          <w:rFonts w:ascii="Times New Roman" w:hAnsi="Times New Roman" w:eastAsia="黑体" w:cs="Times New Roman"/>
          <w:sz w:val="28"/>
          <w:szCs w:val="28"/>
        </w:rPr>
      </w:pPr>
    </w:p>
    <w:p w14:paraId="500FFB1A">
      <w:pPr>
        <w:jc w:val="center"/>
        <w:rPr>
          <w:rFonts w:ascii="Times New Roman" w:hAnsi="Times New Roman" w:eastAsia="黑体" w:cs="Times New Roman"/>
          <w:sz w:val="28"/>
          <w:szCs w:val="28"/>
        </w:rPr>
      </w:pPr>
    </w:p>
    <w:p w14:paraId="179E2F04">
      <w:pPr>
        <w:jc w:val="center"/>
        <w:rPr>
          <w:rFonts w:ascii="Times New Roman" w:hAnsi="Times New Roman" w:eastAsia="黑体" w:cs="Times New Roman"/>
          <w:sz w:val="28"/>
          <w:szCs w:val="28"/>
        </w:rPr>
      </w:pPr>
    </w:p>
    <w:p w14:paraId="2A2C64AC">
      <w:pPr>
        <w:jc w:val="center"/>
        <w:rPr>
          <w:rFonts w:ascii="Times New Roman" w:hAnsi="Times New Roman" w:eastAsia="黑体" w:cs="Times New Roman"/>
          <w:sz w:val="28"/>
          <w:szCs w:val="28"/>
        </w:rPr>
      </w:pPr>
    </w:p>
    <w:p w14:paraId="09643BBD">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CA8F5AC">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5B1B77C">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CCD391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132027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530"/>
        <w:gridCol w:w="816"/>
        <w:gridCol w:w="1240"/>
        <w:gridCol w:w="4851"/>
        <w:gridCol w:w="816"/>
        <w:gridCol w:w="1643"/>
      </w:tblGrid>
      <w:tr w14:paraId="42A319E2">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1B9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9C9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E6DB74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81B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7401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958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8D5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7226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D23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76A1E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357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4B25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DCD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500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2919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8FF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076C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5DC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4E9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BD40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102.59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B50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11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8102">
            <w:pPr>
              <w:jc w:val="right"/>
              <w:rPr>
                <w:rFonts w:ascii="Times New Roman" w:hAnsi="Times New Roman" w:eastAsia="仿宋_GB2312" w:cs="Times New Roman"/>
                <w:color w:val="000000"/>
                <w:sz w:val="22"/>
              </w:rPr>
            </w:pPr>
          </w:p>
        </w:tc>
      </w:tr>
      <w:tr w14:paraId="473598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E6F6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F51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3C73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8EC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B39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86D3">
            <w:pPr>
              <w:jc w:val="right"/>
              <w:rPr>
                <w:rFonts w:ascii="Times New Roman" w:hAnsi="Times New Roman" w:eastAsia="仿宋_GB2312" w:cs="Times New Roman"/>
                <w:color w:val="000000"/>
                <w:sz w:val="22"/>
              </w:rPr>
            </w:pPr>
          </w:p>
        </w:tc>
      </w:tr>
      <w:tr w14:paraId="204482E6">
        <w:tblPrEx>
          <w:tblCellMar>
            <w:top w:w="0" w:type="dxa"/>
            <w:left w:w="108" w:type="dxa"/>
            <w:bottom w:w="0" w:type="dxa"/>
            <w:right w:w="108" w:type="dxa"/>
          </w:tblCellMar>
        </w:tblPrEx>
        <w:trPr>
          <w:trHeight w:val="29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1DC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5C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D64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02D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A9C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CB9F">
            <w:pPr>
              <w:jc w:val="right"/>
              <w:rPr>
                <w:rFonts w:ascii="Times New Roman" w:hAnsi="Times New Roman" w:eastAsia="仿宋_GB2312" w:cs="Times New Roman"/>
                <w:color w:val="000000"/>
                <w:sz w:val="22"/>
              </w:rPr>
            </w:pPr>
          </w:p>
        </w:tc>
      </w:tr>
      <w:tr w14:paraId="68B4A40A">
        <w:tblPrEx>
          <w:tblCellMar>
            <w:top w:w="0" w:type="dxa"/>
            <w:left w:w="108" w:type="dxa"/>
            <w:bottom w:w="0" w:type="dxa"/>
            <w:right w:w="108" w:type="dxa"/>
          </w:tblCellMar>
        </w:tblPrEx>
        <w:trPr>
          <w:trHeight w:val="29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4C94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F38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9C0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704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94C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9A03">
            <w:pPr>
              <w:jc w:val="right"/>
              <w:rPr>
                <w:rFonts w:ascii="Times New Roman" w:hAnsi="Times New Roman" w:eastAsia="仿宋_GB2312" w:cs="Times New Roman"/>
                <w:color w:val="000000"/>
                <w:sz w:val="22"/>
              </w:rPr>
            </w:pPr>
          </w:p>
        </w:tc>
      </w:tr>
      <w:tr w14:paraId="5F32D1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4E69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C73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8F5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F6A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D34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ECA3">
            <w:pPr>
              <w:jc w:val="right"/>
              <w:rPr>
                <w:rFonts w:ascii="Times New Roman" w:hAnsi="Times New Roman" w:eastAsia="仿宋_GB2312" w:cs="Times New Roman"/>
                <w:color w:val="000000"/>
                <w:sz w:val="22"/>
              </w:rPr>
            </w:pPr>
          </w:p>
        </w:tc>
      </w:tr>
      <w:tr w14:paraId="2692EA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50D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F2A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CC08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98D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DB8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6665">
            <w:pPr>
              <w:jc w:val="right"/>
              <w:rPr>
                <w:rFonts w:ascii="Times New Roman" w:hAnsi="Times New Roman" w:eastAsia="仿宋_GB2312" w:cs="Times New Roman"/>
                <w:color w:val="000000"/>
                <w:sz w:val="22"/>
              </w:rPr>
            </w:pPr>
          </w:p>
        </w:tc>
      </w:tr>
      <w:tr w14:paraId="4EB9FE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F68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019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EDDB">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E918">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6EC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9E4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72.79</w:t>
            </w:r>
          </w:p>
        </w:tc>
      </w:tr>
      <w:tr w14:paraId="4C9C92D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15B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AE9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897F">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C2C5">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D23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EA3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7.29</w:t>
            </w:r>
          </w:p>
        </w:tc>
      </w:tr>
      <w:tr w14:paraId="0B3405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8CF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6DD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8FF1">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6F8EE">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5A6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670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3.96</w:t>
            </w:r>
          </w:p>
        </w:tc>
      </w:tr>
      <w:tr w14:paraId="346444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978D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4CF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F98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E97B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F98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EDBE">
            <w:pPr>
              <w:ind w:firstLine="440" w:firstLineChars="2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102.59</w:t>
            </w:r>
          </w:p>
        </w:tc>
      </w:tr>
      <w:tr w14:paraId="4F7D962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2C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DC1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A717">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8D5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957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32FD">
            <w:pPr>
              <w:rPr>
                <w:rFonts w:ascii="Times New Roman" w:hAnsi="Times New Roman" w:eastAsia="仿宋_GB2312" w:cs="Times New Roman"/>
                <w:color w:val="000000"/>
                <w:sz w:val="22"/>
              </w:rPr>
            </w:pPr>
          </w:p>
        </w:tc>
      </w:tr>
      <w:tr w14:paraId="39FFBD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EF3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1E0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232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F4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E62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20E7">
            <w:pPr>
              <w:rPr>
                <w:rFonts w:ascii="Times New Roman" w:hAnsi="Times New Roman" w:eastAsia="仿宋_GB2312" w:cs="Times New Roman"/>
                <w:color w:val="000000"/>
                <w:sz w:val="22"/>
              </w:rPr>
            </w:pPr>
          </w:p>
        </w:tc>
      </w:tr>
      <w:tr w14:paraId="50DC0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59E4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2C4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38D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331B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DAC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9F41">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 xml:space="preserve">   102.59</w:t>
            </w:r>
          </w:p>
        </w:tc>
      </w:tr>
    </w:tbl>
    <w:p w14:paraId="5C332B91">
      <w:pPr>
        <w:widowControl/>
        <w:jc w:val="left"/>
        <w:textAlignment w:val="center"/>
        <w:rPr>
          <w:rFonts w:ascii="Times New Roman" w:hAnsi="Times New Roman" w:eastAsia="宋体" w:cs="Times New Roman"/>
          <w:color w:val="000000"/>
          <w:kern w:val="0"/>
          <w:sz w:val="24"/>
          <w:szCs w:val="24"/>
          <w:lang w:bidi="ar"/>
        </w:rPr>
      </w:pPr>
    </w:p>
    <w:p w14:paraId="37B920C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3037BF6">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5E90F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925BD8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2D24F3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928"/>
        <w:gridCol w:w="3622"/>
        <w:gridCol w:w="983"/>
        <w:gridCol w:w="1000"/>
        <w:gridCol w:w="1573"/>
        <w:gridCol w:w="1640"/>
        <w:gridCol w:w="1640"/>
        <w:gridCol w:w="1897"/>
        <w:gridCol w:w="1383"/>
      </w:tblGrid>
      <w:tr w14:paraId="4FBECAC6">
        <w:tblPrEx>
          <w:tblCellMar>
            <w:top w:w="0" w:type="dxa"/>
            <w:left w:w="0" w:type="dxa"/>
            <w:bottom w:w="0" w:type="dxa"/>
            <w:right w:w="0" w:type="dxa"/>
          </w:tblCellMar>
        </w:tblPrEx>
        <w:trPr>
          <w:trHeight w:val="355" w:hRule="atLeast"/>
          <w:jc w:val="center"/>
        </w:trPr>
        <w:tc>
          <w:tcPr>
            <w:tcW w:w="455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C1F3A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9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07260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00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59310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E148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3CBC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621BC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FD93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AE0FF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E2F2D7B">
        <w:tblPrEx>
          <w:tblCellMar>
            <w:top w:w="0" w:type="dxa"/>
            <w:left w:w="0" w:type="dxa"/>
            <w:bottom w:w="0" w:type="dxa"/>
            <w:right w:w="0" w:type="dxa"/>
          </w:tblCellMar>
        </w:tblPrEx>
        <w:trPr>
          <w:trHeight w:val="334" w:hRule="exact"/>
          <w:jc w:val="center"/>
        </w:trPr>
        <w:tc>
          <w:tcPr>
            <w:tcW w:w="9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5435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2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26A94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983" w:type="dxa"/>
            <w:vMerge w:val="continue"/>
            <w:tcBorders>
              <w:top w:val="single" w:color="auto" w:sz="4" w:space="0"/>
              <w:left w:val="single" w:color="auto" w:sz="4" w:space="0"/>
              <w:bottom w:val="single" w:color="auto" w:sz="4" w:space="0"/>
              <w:right w:val="single" w:color="auto" w:sz="4" w:space="0"/>
            </w:tcBorders>
            <w:vAlign w:val="center"/>
          </w:tcPr>
          <w:p w14:paraId="0F0804C9">
            <w:pPr>
              <w:rPr>
                <w:rFonts w:ascii="Times New Roman" w:hAnsi="Times New Roman" w:eastAsia="仿宋_GB2312" w:cs="Times New Roman"/>
                <w:sz w:val="24"/>
                <w:szCs w:val="24"/>
              </w:rPr>
            </w:pP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077AA512">
            <w:pPr>
              <w:rPr>
                <w:rFonts w:ascii="Times New Roman" w:hAnsi="Times New Roman" w:eastAsia="仿宋_GB2312" w:cs="Times New Roman"/>
                <w:sz w:val="24"/>
                <w:szCs w:val="24"/>
              </w:rPr>
            </w:pPr>
          </w:p>
        </w:tc>
        <w:tc>
          <w:tcPr>
            <w:tcW w:w="1573" w:type="dxa"/>
            <w:vMerge w:val="continue"/>
            <w:tcBorders>
              <w:top w:val="single" w:color="auto" w:sz="4" w:space="0"/>
              <w:left w:val="single" w:color="auto" w:sz="4" w:space="0"/>
              <w:bottom w:val="single" w:color="auto" w:sz="4" w:space="0"/>
              <w:right w:val="single" w:color="auto" w:sz="4" w:space="0"/>
            </w:tcBorders>
            <w:vAlign w:val="center"/>
          </w:tcPr>
          <w:p w14:paraId="70B6208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E2255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C7EEA3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7DAB85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FC1FC9B">
            <w:pPr>
              <w:rPr>
                <w:rFonts w:ascii="Times New Roman" w:hAnsi="Times New Roman" w:eastAsia="仿宋_GB2312" w:cs="Times New Roman"/>
                <w:sz w:val="24"/>
                <w:szCs w:val="24"/>
              </w:rPr>
            </w:pPr>
          </w:p>
        </w:tc>
      </w:tr>
      <w:tr w14:paraId="64CE1ABA">
        <w:tblPrEx>
          <w:tblCellMar>
            <w:top w:w="0" w:type="dxa"/>
            <w:left w:w="0" w:type="dxa"/>
            <w:bottom w:w="0" w:type="dxa"/>
            <w:right w:w="0" w:type="dxa"/>
          </w:tblCellMar>
        </w:tblPrEx>
        <w:trPr>
          <w:trHeight w:val="312" w:hRule="atLeast"/>
          <w:jc w:val="center"/>
        </w:trPr>
        <w:tc>
          <w:tcPr>
            <w:tcW w:w="928" w:type="dxa"/>
            <w:vMerge w:val="continue"/>
            <w:tcBorders>
              <w:top w:val="single" w:color="auto" w:sz="4" w:space="0"/>
              <w:left w:val="single" w:color="auto" w:sz="4" w:space="0"/>
              <w:bottom w:val="single" w:color="auto" w:sz="4" w:space="0"/>
              <w:right w:val="single" w:color="auto" w:sz="4" w:space="0"/>
            </w:tcBorders>
            <w:vAlign w:val="center"/>
          </w:tcPr>
          <w:p w14:paraId="022B543D">
            <w:pPr>
              <w:rPr>
                <w:rFonts w:ascii="Times New Roman" w:hAnsi="Times New Roman" w:eastAsia="仿宋_GB2312" w:cs="Times New Roman"/>
                <w:sz w:val="24"/>
                <w:szCs w:val="24"/>
              </w:rPr>
            </w:pPr>
          </w:p>
        </w:tc>
        <w:tc>
          <w:tcPr>
            <w:tcW w:w="3622" w:type="dxa"/>
            <w:vMerge w:val="continue"/>
            <w:tcBorders>
              <w:top w:val="nil"/>
              <w:left w:val="single" w:color="auto" w:sz="4" w:space="0"/>
              <w:bottom w:val="single" w:color="auto" w:sz="4" w:space="0"/>
              <w:right w:val="single" w:color="auto" w:sz="4" w:space="0"/>
            </w:tcBorders>
            <w:vAlign w:val="center"/>
          </w:tcPr>
          <w:p w14:paraId="28C9F472">
            <w:pPr>
              <w:rPr>
                <w:rFonts w:ascii="Times New Roman" w:hAnsi="Times New Roman" w:eastAsia="仿宋_GB2312" w:cs="Times New Roman"/>
                <w:sz w:val="24"/>
                <w:szCs w:val="24"/>
              </w:rPr>
            </w:pPr>
          </w:p>
        </w:tc>
        <w:tc>
          <w:tcPr>
            <w:tcW w:w="983" w:type="dxa"/>
            <w:vMerge w:val="continue"/>
            <w:tcBorders>
              <w:top w:val="single" w:color="auto" w:sz="4" w:space="0"/>
              <w:left w:val="single" w:color="auto" w:sz="4" w:space="0"/>
              <w:bottom w:val="single" w:color="auto" w:sz="4" w:space="0"/>
              <w:right w:val="single" w:color="auto" w:sz="4" w:space="0"/>
            </w:tcBorders>
            <w:vAlign w:val="center"/>
          </w:tcPr>
          <w:p w14:paraId="788AE5E4">
            <w:pPr>
              <w:rPr>
                <w:rFonts w:ascii="Times New Roman" w:hAnsi="Times New Roman" w:eastAsia="仿宋_GB2312" w:cs="Times New Roman"/>
                <w:sz w:val="24"/>
                <w:szCs w:val="24"/>
              </w:rPr>
            </w:pP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71265B05">
            <w:pPr>
              <w:rPr>
                <w:rFonts w:ascii="Times New Roman" w:hAnsi="Times New Roman" w:eastAsia="仿宋_GB2312" w:cs="Times New Roman"/>
                <w:sz w:val="24"/>
                <w:szCs w:val="24"/>
              </w:rPr>
            </w:pPr>
          </w:p>
        </w:tc>
        <w:tc>
          <w:tcPr>
            <w:tcW w:w="1573" w:type="dxa"/>
            <w:vMerge w:val="continue"/>
            <w:tcBorders>
              <w:top w:val="single" w:color="auto" w:sz="4" w:space="0"/>
              <w:left w:val="single" w:color="auto" w:sz="4" w:space="0"/>
              <w:bottom w:val="single" w:color="auto" w:sz="4" w:space="0"/>
              <w:right w:val="single" w:color="auto" w:sz="4" w:space="0"/>
            </w:tcBorders>
            <w:vAlign w:val="center"/>
          </w:tcPr>
          <w:p w14:paraId="2DEDF25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A016A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C295B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1B5114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45F76BB">
            <w:pPr>
              <w:rPr>
                <w:rFonts w:ascii="Times New Roman" w:hAnsi="Times New Roman" w:eastAsia="仿宋_GB2312" w:cs="Times New Roman"/>
                <w:sz w:val="24"/>
                <w:szCs w:val="24"/>
              </w:rPr>
            </w:pPr>
          </w:p>
        </w:tc>
      </w:tr>
      <w:tr w14:paraId="3FC5BFC9">
        <w:tblPrEx>
          <w:tblCellMar>
            <w:top w:w="0" w:type="dxa"/>
            <w:left w:w="0" w:type="dxa"/>
            <w:bottom w:w="0" w:type="dxa"/>
            <w:right w:w="0" w:type="dxa"/>
          </w:tblCellMar>
        </w:tblPrEx>
        <w:trPr>
          <w:trHeight w:val="365" w:hRule="atLeast"/>
          <w:jc w:val="center"/>
        </w:trPr>
        <w:tc>
          <w:tcPr>
            <w:tcW w:w="455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9D672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9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FABE1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0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48CF2E">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996FC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DDD56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E065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36C0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52E9A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5AE91C5">
        <w:tblPrEx>
          <w:tblCellMar>
            <w:top w:w="0" w:type="dxa"/>
            <w:left w:w="0" w:type="dxa"/>
            <w:bottom w:w="0" w:type="dxa"/>
            <w:right w:w="0" w:type="dxa"/>
          </w:tblCellMar>
        </w:tblPrEx>
        <w:trPr>
          <w:trHeight w:val="349" w:hRule="atLeast"/>
          <w:jc w:val="center"/>
        </w:trPr>
        <w:tc>
          <w:tcPr>
            <w:tcW w:w="455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B0C48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7E82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7BC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729E2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B90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85B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0DA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212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3F4660D">
        <w:tblPrEx>
          <w:tblCellMar>
            <w:top w:w="0" w:type="dxa"/>
            <w:left w:w="0" w:type="dxa"/>
            <w:bottom w:w="0" w:type="dxa"/>
            <w:right w:w="0" w:type="dxa"/>
          </w:tblCellMar>
        </w:tblPrEx>
        <w:trPr>
          <w:trHeight w:val="415"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E9B71D">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13D73C">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一般公共服务支出</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A1F14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102.59</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2CFA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102.59</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355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EDE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78B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CC49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9AB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06FBA7A">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739BF7">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20136</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621D83">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FDAD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18.54</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4A4B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18.54</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43AB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A74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0E52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EAC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618D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5C516E1">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62E2C9">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2013601</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DAD570">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行政运行</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9C79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18.54</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AB1D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18.54</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AE1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E5C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ECB1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C1D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0E0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DFDE572">
        <w:tblPrEx>
          <w:tblCellMar>
            <w:top w:w="0" w:type="dxa"/>
            <w:left w:w="0" w:type="dxa"/>
            <w:bottom w:w="0" w:type="dxa"/>
            <w:right w:w="0" w:type="dxa"/>
          </w:tblCellMar>
        </w:tblPrEx>
        <w:trPr>
          <w:trHeight w:val="415"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D1C355">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2013699</w:t>
            </w:r>
          </w:p>
        </w:tc>
        <w:tc>
          <w:tcPr>
            <w:tcW w:w="3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40C33B">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9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D9013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5.20</w:t>
            </w:r>
          </w:p>
        </w:tc>
        <w:tc>
          <w:tcPr>
            <w:tcW w:w="1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47A8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5.20</w:t>
            </w:r>
          </w:p>
        </w:tc>
        <w:tc>
          <w:tcPr>
            <w:tcW w:w="1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123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D425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800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1C2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7F5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F82A679">
        <w:tblPrEx>
          <w:tblCellMar>
            <w:top w:w="0" w:type="dxa"/>
            <w:left w:w="0" w:type="dxa"/>
            <w:bottom w:w="0" w:type="dxa"/>
            <w:right w:w="0" w:type="dxa"/>
          </w:tblCellMar>
        </w:tblPrEx>
        <w:trPr>
          <w:trHeight w:val="405"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AF026A">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207</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9DC6AB">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4E522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13.34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BDC6F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13.34</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F433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CA44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6317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7D0A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D5CF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74D5375">
        <w:tblPrEx>
          <w:tblCellMar>
            <w:top w:w="0" w:type="dxa"/>
            <w:left w:w="0" w:type="dxa"/>
            <w:bottom w:w="0" w:type="dxa"/>
            <w:right w:w="0" w:type="dxa"/>
          </w:tblCellMar>
        </w:tblPrEx>
        <w:trPr>
          <w:trHeight w:val="445"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4B8764">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20701</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5906C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6CB22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72.79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915B4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72.79</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4728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60DD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E42F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B1EF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9C9A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63FC5AD">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E986DC">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2070199</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FD1B47">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93C76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72.79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E1A04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72.79</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362BC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AF8B3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CDDF6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0F9824">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E2C43A">
            <w:pPr>
              <w:jc w:val="right"/>
              <w:rPr>
                <w:rFonts w:ascii="Times New Roman" w:hAnsi="Times New Roman" w:eastAsia="仿宋_GB2312" w:cs="Times New Roman"/>
              </w:rPr>
            </w:pPr>
          </w:p>
        </w:tc>
      </w:tr>
      <w:tr w14:paraId="32943C72">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4B53B6">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E6767A">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B6039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72.79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1F6AE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72.79</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5A957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C1CE2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1EE7C2">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4407D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B2BF65">
            <w:pPr>
              <w:jc w:val="right"/>
              <w:rPr>
                <w:rFonts w:ascii="Times New Roman" w:hAnsi="Times New Roman" w:eastAsia="仿宋_GB2312" w:cs="Times New Roman"/>
              </w:rPr>
            </w:pPr>
          </w:p>
        </w:tc>
      </w:tr>
      <w:tr w14:paraId="6FD6B6AB">
        <w:tblPrEx>
          <w:tblCellMar>
            <w:top w:w="0" w:type="dxa"/>
            <w:left w:w="0" w:type="dxa"/>
            <w:bottom w:w="0" w:type="dxa"/>
            <w:right w:w="0" w:type="dxa"/>
          </w:tblCellMar>
        </w:tblPrEx>
        <w:trPr>
          <w:trHeight w:val="405"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0C5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4193B9">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C987E5">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4D0B8C">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129A6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A83F4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03063E">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A89AF5">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6EE784">
            <w:pPr>
              <w:jc w:val="right"/>
              <w:rPr>
                <w:rFonts w:ascii="Times New Roman" w:hAnsi="Times New Roman" w:eastAsia="仿宋_GB2312" w:cs="Times New Roman"/>
              </w:rPr>
            </w:pPr>
          </w:p>
        </w:tc>
      </w:tr>
      <w:tr w14:paraId="0C5A1B1D">
        <w:tblPrEx>
          <w:tblCellMar>
            <w:top w:w="0" w:type="dxa"/>
            <w:left w:w="0" w:type="dxa"/>
            <w:bottom w:w="0" w:type="dxa"/>
            <w:right w:w="0" w:type="dxa"/>
          </w:tblCellMar>
        </w:tblPrEx>
        <w:trPr>
          <w:trHeight w:val="450"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9FA3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7242FC">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9EB9AF">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841EB9">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4E929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DEE16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C368B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E3B83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F204B4">
            <w:pPr>
              <w:jc w:val="right"/>
              <w:rPr>
                <w:rFonts w:ascii="Times New Roman" w:hAnsi="Times New Roman" w:eastAsia="仿宋_GB2312" w:cs="Times New Roman"/>
              </w:rPr>
            </w:pPr>
          </w:p>
        </w:tc>
      </w:tr>
      <w:tr w14:paraId="776E282B">
        <w:tblPrEx>
          <w:tblCellMar>
            <w:top w:w="0" w:type="dxa"/>
            <w:left w:w="0" w:type="dxa"/>
            <w:bottom w:w="0" w:type="dxa"/>
            <w:right w:w="0" w:type="dxa"/>
          </w:tblCellMar>
        </w:tblPrEx>
        <w:trPr>
          <w:trHeight w:val="371"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EF6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F15562">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4E8C0E">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486C9C">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0404FF">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A5E19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DD2DE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854C4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53C562">
            <w:pPr>
              <w:jc w:val="right"/>
              <w:rPr>
                <w:rFonts w:ascii="Times New Roman" w:hAnsi="Times New Roman" w:eastAsia="仿宋_GB2312" w:cs="Times New Roman"/>
              </w:rPr>
            </w:pPr>
          </w:p>
        </w:tc>
      </w:tr>
      <w:tr w14:paraId="16453EBB">
        <w:tblPrEx>
          <w:tblCellMar>
            <w:top w:w="0" w:type="dxa"/>
            <w:left w:w="0" w:type="dxa"/>
            <w:bottom w:w="0" w:type="dxa"/>
            <w:right w:w="0" w:type="dxa"/>
          </w:tblCellMar>
        </w:tblPrEx>
        <w:trPr>
          <w:trHeight w:val="421"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4C44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A7DD73">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行政事业单位医疗</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783E87">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FE2219">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281C9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E06BC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257B91">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CA53D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E52BD6">
            <w:pPr>
              <w:jc w:val="right"/>
              <w:rPr>
                <w:rFonts w:ascii="Times New Roman" w:hAnsi="Times New Roman" w:eastAsia="仿宋_GB2312" w:cs="Times New Roman"/>
              </w:rPr>
            </w:pPr>
          </w:p>
        </w:tc>
      </w:tr>
      <w:tr w14:paraId="5A8B600C">
        <w:tblPrEx>
          <w:tblCellMar>
            <w:top w:w="0" w:type="dxa"/>
            <w:left w:w="0" w:type="dxa"/>
            <w:bottom w:w="0" w:type="dxa"/>
            <w:right w:w="0" w:type="dxa"/>
          </w:tblCellMar>
        </w:tblPrEx>
        <w:trPr>
          <w:trHeight w:val="431" w:hRule="atLeast"/>
          <w:jc w:val="center"/>
        </w:trPr>
        <w:tc>
          <w:tcPr>
            <w:tcW w:w="9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B004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36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5F49BB">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行政单位医疗</w:t>
            </w:r>
          </w:p>
        </w:tc>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7E3959">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72CE7F">
            <w:pPr>
              <w:keepNext w:val="0"/>
              <w:keepLines w:val="0"/>
              <w:widowControl/>
              <w:suppressLineNumbers w:val="0"/>
              <w:jc w:val="center"/>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15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AF395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CF4E5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38BEE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3ADC0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833EBD">
            <w:pPr>
              <w:jc w:val="right"/>
              <w:rPr>
                <w:rFonts w:ascii="Times New Roman" w:hAnsi="Times New Roman" w:eastAsia="仿宋_GB2312" w:cs="Times New Roman"/>
              </w:rPr>
            </w:pPr>
          </w:p>
        </w:tc>
      </w:tr>
    </w:tbl>
    <w:p w14:paraId="35B9B9DA">
      <w:pPr>
        <w:spacing w:before="120"/>
        <w:jc w:val="left"/>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72A5920">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418183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F0F341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2272"/>
        <w:gridCol w:w="3733"/>
        <w:gridCol w:w="1236"/>
        <w:gridCol w:w="1012"/>
        <w:gridCol w:w="1012"/>
        <w:gridCol w:w="1555"/>
        <w:gridCol w:w="1012"/>
        <w:gridCol w:w="2377"/>
      </w:tblGrid>
      <w:tr w14:paraId="36390AF8">
        <w:tblPrEx>
          <w:tblCellMar>
            <w:top w:w="0" w:type="dxa"/>
            <w:left w:w="108" w:type="dxa"/>
            <w:bottom w:w="0" w:type="dxa"/>
            <w:right w:w="108" w:type="dxa"/>
          </w:tblCellMar>
        </w:tblPrEx>
        <w:trPr>
          <w:trHeight w:val="418" w:hRule="atLeast"/>
          <w:jc w:val="center"/>
        </w:trPr>
        <w:tc>
          <w:tcPr>
            <w:tcW w:w="211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41D87D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3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AEA8B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B26D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20135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F0D9D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E3A14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9DDE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AFDC41F">
        <w:tblPrEx>
          <w:tblCellMar>
            <w:top w:w="0" w:type="dxa"/>
            <w:left w:w="108" w:type="dxa"/>
            <w:bottom w:w="0" w:type="dxa"/>
            <w:right w:w="108" w:type="dxa"/>
          </w:tblCellMar>
        </w:tblPrEx>
        <w:trPr>
          <w:trHeight w:val="312" w:hRule="exact"/>
          <w:jc w:val="center"/>
        </w:trPr>
        <w:tc>
          <w:tcPr>
            <w:tcW w:w="7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AB51A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13" w:type="pct"/>
            <w:vMerge w:val="restart"/>
            <w:tcBorders>
              <w:top w:val="nil"/>
              <w:left w:val="single" w:color="auto" w:sz="4" w:space="0"/>
              <w:bottom w:val="single" w:color="auto" w:sz="4" w:space="0"/>
              <w:right w:val="single" w:color="auto" w:sz="4" w:space="0"/>
            </w:tcBorders>
            <w:shd w:val="clear" w:color="000000" w:fill="FFFFFF"/>
            <w:vAlign w:val="center"/>
          </w:tcPr>
          <w:p w14:paraId="4CCFDB7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34" w:type="pct"/>
            <w:vMerge w:val="continue"/>
            <w:tcBorders>
              <w:top w:val="single" w:color="auto" w:sz="4" w:space="0"/>
              <w:left w:val="single" w:color="auto" w:sz="4" w:space="0"/>
              <w:bottom w:val="single" w:color="auto" w:sz="4" w:space="0"/>
              <w:right w:val="single" w:color="auto" w:sz="4" w:space="0"/>
            </w:tcBorders>
            <w:vAlign w:val="center"/>
          </w:tcPr>
          <w:p w14:paraId="1C2FDB7F">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122261A6">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75175430">
            <w:pPr>
              <w:widowControl/>
              <w:jc w:val="left"/>
              <w:rPr>
                <w:rFonts w:ascii="Times New Roman" w:hAnsi="Times New Roman" w:eastAsia="仿宋_GB2312" w:cs="Times New Roman"/>
                <w:b/>
                <w:bCs/>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7BCC8BCF">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30CDE3F8">
            <w:pPr>
              <w:widowControl/>
              <w:jc w:val="left"/>
              <w:rPr>
                <w:rFonts w:ascii="Times New Roman" w:hAnsi="Times New Roman" w:eastAsia="仿宋_GB2312" w:cs="Times New Roman"/>
                <w:b/>
                <w:bCs/>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14:paraId="1D316D90">
            <w:pPr>
              <w:widowControl/>
              <w:jc w:val="left"/>
              <w:rPr>
                <w:rFonts w:ascii="Times New Roman" w:hAnsi="Times New Roman" w:eastAsia="仿宋_GB2312" w:cs="Times New Roman"/>
                <w:b/>
                <w:bCs/>
                <w:kern w:val="0"/>
                <w:sz w:val="24"/>
                <w:szCs w:val="24"/>
              </w:rPr>
            </w:pPr>
          </w:p>
        </w:tc>
      </w:tr>
      <w:tr w14:paraId="77F0852E">
        <w:tblPrEx>
          <w:tblCellMar>
            <w:top w:w="0" w:type="dxa"/>
            <w:left w:w="108" w:type="dxa"/>
            <w:bottom w:w="0" w:type="dxa"/>
            <w:right w:w="108" w:type="dxa"/>
          </w:tblCellMar>
        </w:tblPrEx>
        <w:trPr>
          <w:trHeight w:val="312" w:hRule="atLeast"/>
          <w:jc w:val="center"/>
        </w:trPr>
        <w:tc>
          <w:tcPr>
            <w:tcW w:w="799" w:type="pct"/>
            <w:vMerge w:val="continue"/>
            <w:tcBorders>
              <w:top w:val="single" w:color="auto" w:sz="4" w:space="0"/>
              <w:left w:val="single" w:color="auto" w:sz="4" w:space="0"/>
              <w:bottom w:val="single" w:color="auto" w:sz="4" w:space="0"/>
              <w:right w:val="single" w:color="auto" w:sz="4" w:space="0"/>
            </w:tcBorders>
            <w:vAlign w:val="center"/>
          </w:tcPr>
          <w:p w14:paraId="744347E6">
            <w:pPr>
              <w:widowControl/>
              <w:jc w:val="left"/>
              <w:rPr>
                <w:rFonts w:ascii="Times New Roman" w:hAnsi="Times New Roman" w:eastAsia="仿宋_GB2312" w:cs="Times New Roman"/>
                <w:kern w:val="0"/>
                <w:sz w:val="24"/>
                <w:szCs w:val="24"/>
              </w:rPr>
            </w:pPr>
          </w:p>
        </w:tc>
        <w:tc>
          <w:tcPr>
            <w:tcW w:w="1313" w:type="pct"/>
            <w:vMerge w:val="continue"/>
            <w:tcBorders>
              <w:top w:val="nil"/>
              <w:left w:val="single" w:color="auto" w:sz="4" w:space="0"/>
              <w:bottom w:val="single" w:color="auto" w:sz="4" w:space="0"/>
              <w:right w:val="single" w:color="auto" w:sz="4" w:space="0"/>
            </w:tcBorders>
            <w:vAlign w:val="center"/>
          </w:tcPr>
          <w:p w14:paraId="3B1E1EC7">
            <w:pPr>
              <w:widowControl/>
              <w:jc w:val="left"/>
              <w:rPr>
                <w:rFonts w:ascii="Times New Roman" w:hAnsi="Times New Roman" w:eastAsia="仿宋_GB2312" w:cs="Times New Roman"/>
                <w:kern w:val="0"/>
                <w:sz w:val="24"/>
                <w:szCs w:val="24"/>
              </w:rPr>
            </w:pPr>
          </w:p>
        </w:tc>
        <w:tc>
          <w:tcPr>
            <w:tcW w:w="434" w:type="pct"/>
            <w:vMerge w:val="continue"/>
            <w:tcBorders>
              <w:top w:val="single" w:color="auto" w:sz="4" w:space="0"/>
              <w:left w:val="single" w:color="auto" w:sz="4" w:space="0"/>
              <w:bottom w:val="single" w:color="auto" w:sz="4" w:space="0"/>
              <w:right w:val="single" w:color="auto" w:sz="4" w:space="0"/>
            </w:tcBorders>
            <w:vAlign w:val="center"/>
          </w:tcPr>
          <w:p w14:paraId="06BA05E4">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5BDA4213">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0ED9BF4E">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157694B5">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2660D92F">
            <w:pPr>
              <w:widowControl/>
              <w:jc w:val="left"/>
              <w:rPr>
                <w:rFonts w:ascii="Times New Roman" w:hAnsi="Times New Roman" w:eastAsia="仿宋_GB2312" w:cs="Times New Roman"/>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14:paraId="4A2A6D13">
            <w:pPr>
              <w:widowControl/>
              <w:jc w:val="left"/>
              <w:rPr>
                <w:rFonts w:ascii="Times New Roman" w:hAnsi="Times New Roman" w:eastAsia="仿宋_GB2312" w:cs="Times New Roman"/>
                <w:kern w:val="0"/>
                <w:sz w:val="24"/>
                <w:szCs w:val="24"/>
              </w:rPr>
            </w:pPr>
          </w:p>
        </w:tc>
      </w:tr>
      <w:tr w14:paraId="22E6B200">
        <w:tblPrEx>
          <w:tblCellMar>
            <w:top w:w="0" w:type="dxa"/>
            <w:left w:w="108" w:type="dxa"/>
            <w:bottom w:w="0" w:type="dxa"/>
            <w:right w:w="108" w:type="dxa"/>
          </w:tblCellMar>
        </w:tblPrEx>
        <w:trPr>
          <w:trHeight w:val="378" w:hRule="atLeast"/>
          <w:jc w:val="center"/>
        </w:trPr>
        <w:tc>
          <w:tcPr>
            <w:tcW w:w="211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CBD91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34" w:type="pct"/>
            <w:tcBorders>
              <w:top w:val="nil"/>
              <w:left w:val="nil"/>
              <w:bottom w:val="single" w:color="auto" w:sz="4" w:space="0"/>
              <w:right w:val="single" w:color="auto" w:sz="4" w:space="0"/>
            </w:tcBorders>
            <w:shd w:val="clear" w:color="000000" w:fill="FFFFFF"/>
            <w:noWrap/>
            <w:vAlign w:val="center"/>
          </w:tcPr>
          <w:p w14:paraId="2E643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6" w:type="pct"/>
            <w:tcBorders>
              <w:top w:val="nil"/>
              <w:left w:val="nil"/>
              <w:bottom w:val="single" w:color="auto" w:sz="4" w:space="0"/>
              <w:right w:val="single" w:color="auto" w:sz="4" w:space="0"/>
            </w:tcBorders>
            <w:shd w:val="clear" w:color="000000" w:fill="FFFFFF"/>
            <w:noWrap/>
            <w:vAlign w:val="center"/>
          </w:tcPr>
          <w:p w14:paraId="03576C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6" w:type="pct"/>
            <w:tcBorders>
              <w:top w:val="nil"/>
              <w:left w:val="nil"/>
              <w:bottom w:val="single" w:color="auto" w:sz="4" w:space="0"/>
              <w:right w:val="single" w:color="auto" w:sz="4" w:space="0"/>
            </w:tcBorders>
            <w:shd w:val="clear" w:color="000000" w:fill="FFFFFF"/>
            <w:noWrap/>
            <w:vAlign w:val="center"/>
          </w:tcPr>
          <w:p w14:paraId="5C3E0F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7" w:type="pct"/>
            <w:tcBorders>
              <w:top w:val="nil"/>
              <w:left w:val="nil"/>
              <w:bottom w:val="single" w:color="auto" w:sz="4" w:space="0"/>
              <w:right w:val="single" w:color="auto" w:sz="4" w:space="0"/>
            </w:tcBorders>
            <w:shd w:val="clear" w:color="000000" w:fill="FFFFFF"/>
            <w:noWrap/>
            <w:vAlign w:val="center"/>
          </w:tcPr>
          <w:p w14:paraId="66BB32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14:paraId="4B3DAA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6" w:type="pct"/>
            <w:tcBorders>
              <w:top w:val="nil"/>
              <w:left w:val="nil"/>
              <w:bottom w:val="single" w:color="auto" w:sz="4" w:space="0"/>
              <w:right w:val="single" w:color="auto" w:sz="4" w:space="0"/>
            </w:tcBorders>
            <w:shd w:val="clear" w:color="000000" w:fill="FFFFFF"/>
            <w:noWrap/>
            <w:vAlign w:val="center"/>
          </w:tcPr>
          <w:p w14:paraId="035C0A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F4BBBFE">
        <w:tblPrEx>
          <w:tblCellMar>
            <w:top w:w="0" w:type="dxa"/>
            <w:left w:w="108" w:type="dxa"/>
            <w:bottom w:w="0" w:type="dxa"/>
            <w:right w:w="108" w:type="dxa"/>
          </w:tblCellMar>
        </w:tblPrEx>
        <w:trPr>
          <w:trHeight w:val="329" w:hRule="atLeast"/>
          <w:jc w:val="center"/>
        </w:trPr>
        <w:tc>
          <w:tcPr>
            <w:tcW w:w="211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8F7F7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36" w:type="dxa"/>
            <w:tcBorders>
              <w:top w:val="nil"/>
              <w:left w:val="nil"/>
              <w:bottom w:val="single" w:color="auto" w:sz="4" w:space="0"/>
              <w:right w:val="single" w:color="auto" w:sz="4" w:space="0"/>
            </w:tcBorders>
            <w:shd w:val="clear" w:color="auto" w:fill="auto"/>
            <w:noWrap/>
            <w:vAlign w:val="center"/>
          </w:tcPr>
          <w:p w14:paraId="1E6814E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102.59</w:t>
            </w:r>
          </w:p>
        </w:tc>
        <w:tc>
          <w:tcPr>
            <w:tcW w:w="1012" w:type="dxa"/>
            <w:tcBorders>
              <w:top w:val="nil"/>
              <w:left w:val="nil"/>
              <w:bottom w:val="single" w:color="auto" w:sz="4" w:space="0"/>
              <w:right w:val="single" w:color="auto" w:sz="4" w:space="0"/>
            </w:tcBorders>
            <w:shd w:val="clear" w:color="auto" w:fill="auto"/>
            <w:noWrap/>
            <w:vAlign w:val="center"/>
          </w:tcPr>
          <w:p w14:paraId="3F09695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89.25</w:t>
            </w:r>
          </w:p>
        </w:tc>
        <w:tc>
          <w:tcPr>
            <w:tcW w:w="1012" w:type="dxa"/>
            <w:tcBorders>
              <w:top w:val="nil"/>
              <w:left w:val="nil"/>
              <w:bottom w:val="single" w:color="auto" w:sz="4" w:space="0"/>
              <w:right w:val="single" w:color="auto" w:sz="4" w:space="0"/>
            </w:tcBorders>
            <w:shd w:val="clear" w:color="auto" w:fill="auto"/>
            <w:noWrap/>
            <w:vAlign w:val="center"/>
          </w:tcPr>
          <w:p w14:paraId="59EF872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13.34</w:t>
            </w:r>
          </w:p>
        </w:tc>
        <w:tc>
          <w:tcPr>
            <w:tcW w:w="547" w:type="pct"/>
            <w:tcBorders>
              <w:top w:val="nil"/>
              <w:left w:val="nil"/>
              <w:bottom w:val="single" w:color="auto" w:sz="4" w:space="0"/>
              <w:right w:val="single" w:color="auto" w:sz="4" w:space="0"/>
            </w:tcBorders>
            <w:shd w:val="clear" w:color="auto" w:fill="auto"/>
            <w:noWrap/>
            <w:vAlign w:val="center"/>
          </w:tcPr>
          <w:p w14:paraId="126690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74ADE88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733C99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3FC29B0">
        <w:tblPrEx>
          <w:tblCellMar>
            <w:top w:w="0" w:type="dxa"/>
            <w:left w:w="108" w:type="dxa"/>
            <w:bottom w:w="0" w:type="dxa"/>
            <w:right w:w="108" w:type="dxa"/>
          </w:tblCellMar>
        </w:tblPrEx>
        <w:trPr>
          <w:trHeight w:val="355"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05122E">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733" w:type="dxa"/>
            <w:tcBorders>
              <w:top w:val="nil"/>
              <w:left w:val="nil"/>
              <w:bottom w:val="single" w:color="auto" w:sz="4" w:space="0"/>
              <w:right w:val="single" w:color="auto" w:sz="4" w:space="0"/>
            </w:tcBorders>
            <w:shd w:val="clear" w:color="000000" w:fill="FFFFFF"/>
            <w:noWrap/>
            <w:vAlign w:val="center"/>
          </w:tcPr>
          <w:p w14:paraId="6E03A3AE">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236" w:type="dxa"/>
            <w:tcBorders>
              <w:top w:val="nil"/>
              <w:left w:val="nil"/>
              <w:bottom w:val="single" w:color="auto" w:sz="4" w:space="0"/>
              <w:right w:val="single" w:color="auto" w:sz="4" w:space="0"/>
            </w:tcBorders>
            <w:shd w:val="clear" w:color="auto" w:fill="auto"/>
            <w:noWrap/>
            <w:vAlign w:val="center"/>
          </w:tcPr>
          <w:p w14:paraId="6E9A47C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18.54</w:t>
            </w:r>
          </w:p>
        </w:tc>
        <w:tc>
          <w:tcPr>
            <w:tcW w:w="1012" w:type="dxa"/>
            <w:tcBorders>
              <w:top w:val="nil"/>
              <w:left w:val="nil"/>
              <w:bottom w:val="single" w:color="auto" w:sz="4" w:space="0"/>
              <w:right w:val="single" w:color="auto" w:sz="4" w:space="0"/>
            </w:tcBorders>
            <w:shd w:val="clear" w:color="auto" w:fill="auto"/>
            <w:noWrap/>
            <w:vAlign w:val="center"/>
          </w:tcPr>
          <w:p w14:paraId="4FF7E71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5.20</w:t>
            </w:r>
          </w:p>
        </w:tc>
        <w:tc>
          <w:tcPr>
            <w:tcW w:w="1012" w:type="dxa"/>
            <w:tcBorders>
              <w:top w:val="nil"/>
              <w:left w:val="nil"/>
              <w:bottom w:val="single" w:color="auto" w:sz="4" w:space="0"/>
              <w:right w:val="single" w:color="auto" w:sz="4" w:space="0"/>
            </w:tcBorders>
            <w:shd w:val="clear" w:color="auto" w:fill="auto"/>
            <w:noWrap/>
            <w:vAlign w:val="center"/>
          </w:tcPr>
          <w:p w14:paraId="4774151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13.34</w:t>
            </w:r>
          </w:p>
        </w:tc>
        <w:tc>
          <w:tcPr>
            <w:tcW w:w="547" w:type="pct"/>
            <w:tcBorders>
              <w:top w:val="nil"/>
              <w:left w:val="nil"/>
              <w:bottom w:val="single" w:color="auto" w:sz="4" w:space="0"/>
              <w:right w:val="single" w:color="auto" w:sz="4" w:space="0"/>
            </w:tcBorders>
            <w:shd w:val="clear" w:color="auto" w:fill="auto"/>
            <w:noWrap/>
            <w:vAlign w:val="center"/>
          </w:tcPr>
          <w:p w14:paraId="3C1FAD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420529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1A74A6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F694715">
        <w:tblPrEx>
          <w:tblCellMar>
            <w:top w:w="0" w:type="dxa"/>
            <w:left w:w="108" w:type="dxa"/>
            <w:bottom w:w="0" w:type="dxa"/>
            <w:right w:w="108" w:type="dxa"/>
          </w:tblCellMar>
        </w:tblPrEx>
        <w:trPr>
          <w:trHeight w:val="379"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550D4C">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20136</w:t>
            </w:r>
          </w:p>
        </w:tc>
        <w:tc>
          <w:tcPr>
            <w:tcW w:w="3733" w:type="dxa"/>
            <w:tcBorders>
              <w:top w:val="nil"/>
              <w:left w:val="nil"/>
              <w:bottom w:val="single" w:color="auto" w:sz="4" w:space="0"/>
              <w:right w:val="single" w:color="auto" w:sz="4" w:space="0"/>
            </w:tcBorders>
            <w:shd w:val="clear" w:color="000000" w:fill="FFFFFF"/>
            <w:noWrap/>
            <w:vAlign w:val="center"/>
          </w:tcPr>
          <w:p w14:paraId="60A86607">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236" w:type="dxa"/>
            <w:tcBorders>
              <w:top w:val="nil"/>
              <w:left w:val="nil"/>
              <w:bottom w:val="single" w:color="auto" w:sz="4" w:space="0"/>
              <w:right w:val="single" w:color="auto" w:sz="4" w:space="0"/>
            </w:tcBorders>
            <w:shd w:val="clear" w:color="auto" w:fill="auto"/>
            <w:noWrap/>
            <w:vAlign w:val="center"/>
          </w:tcPr>
          <w:p w14:paraId="79A6D21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18.54</w:t>
            </w:r>
          </w:p>
        </w:tc>
        <w:tc>
          <w:tcPr>
            <w:tcW w:w="1012" w:type="dxa"/>
            <w:tcBorders>
              <w:top w:val="nil"/>
              <w:left w:val="nil"/>
              <w:bottom w:val="single" w:color="auto" w:sz="4" w:space="0"/>
              <w:right w:val="single" w:color="auto" w:sz="4" w:space="0"/>
            </w:tcBorders>
            <w:shd w:val="clear" w:color="auto" w:fill="auto"/>
            <w:noWrap/>
            <w:vAlign w:val="center"/>
          </w:tcPr>
          <w:p w14:paraId="16E96EC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5.20</w:t>
            </w:r>
          </w:p>
        </w:tc>
        <w:tc>
          <w:tcPr>
            <w:tcW w:w="1012" w:type="dxa"/>
            <w:tcBorders>
              <w:top w:val="nil"/>
              <w:left w:val="nil"/>
              <w:bottom w:val="single" w:color="auto" w:sz="4" w:space="0"/>
              <w:right w:val="single" w:color="auto" w:sz="4" w:space="0"/>
            </w:tcBorders>
            <w:shd w:val="clear" w:color="auto" w:fill="auto"/>
            <w:noWrap/>
            <w:vAlign w:val="center"/>
          </w:tcPr>
          <w:p w14:paraId="2112C46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13.34</w:t>
            </w:r>
          </w:p>
        </w:tc>
        <w:tc>
          <w:tcPr>
            <w:tcW w:w="547" w:type="pct"/>
            <w:tcBorders>
              <w:top w:val="nil"/>
              <w:left w:val="nil"/>
              <w:bottom w:val="single" w:color="auto" w:sz="4" w:space="0"/>
              <w:right w:val="single" w:color="auto" w:sz="4" w:space="0"/>
            </w:tcBorders>
            <w:shd w:val="clear" w:color="auto" w:fill="auto"/>
            <w:noWrap/>
            <w:vAlign w:val="center"/>
          </w:tcPr>
          <w:p w14:paraId="5D9157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6FE2A7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3A835F1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CFEA58D">
        <w:tblPrEx>
          <w:tblCellMar>
            <w:top w:w="0" w:type="dxa"/>
            <w:left w:w="108" w:type="dxa"/>
            <w:bottom w:w="0" w:type="dxa"/>
            <w:right w:w="108" w:type="dxa"/>
          </w:tblCellMar>
        </w:tblPrEx>
        <w:trPr>
          <w:trHeight w:val="478"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E3C430">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2013601</w:t>
            </w:r>
          </w:p>
        </w:tc>
        <w:tc>
          <w:tcPr>
            <w:tcW w:w="3733" w:type="dxa"/>
            <w:tcBorders>
              <w:top w:val="nil"/>
              <w:left w:val="nil"/>
              <w:bottom w:val="single" w:color="auto" w:sz="4" w:space="0"/>
              <w:right w:val="single" w:color="auto" w:sz="4" w:space="0"/>
            </w:tcBorders>
            <w:shd w:val="clear" w:color="000000" w:fill="FFFFFF"/>
            <w:noWrap/>
            <w:vAlign w:val="center"/>
          </w:tcPr>
          <w:p w14:paraId="5A3E8ADB">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236" w:type="dxa"/>
            <w:tcBorders>
              <w:top w:val="nil"/>
              <w:left w:val="nil"/>
              <w:bottom w:val="single" w:color="auto" w:sz="4" w:space="0"/>
              <w:right w:val="single" w:color="auto" w:sz="4" w:space="0"/>
            </w:tcBorders>
            <w:shd w:val="clear" w:color="auto" w:fill="auto"/>
            <w:noWrap/>
            <w:vAlign w:val="center"/>
          </w:tcPr>
          <w:p w14:paraId="211F1A7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5.20</w:t>
            </w:r>
          </w:p>
        </w:tc>
        <w:tc>
          <w:tcPr>
            <w:tcW w:w="1012" w:type="dxa"/>
            <w:tcBorders>
              <w:top w:val="nil"/>
              <w:left w:val="nil"/>
              <w:bottom w:val="single" w:color="auto" w:sz="4" w:space="0"/>
              <w:right w:val="single" w:color="auto" w:sz="4" w:space="0"/>
            </w:tcBorders>
            <w:shd w:val="clear" w:color="auto" w:fill="auto"/>
            <w:noWrap/>
            <w:vAlign w:val="center"/>
          </w:tcPr>
          <w:p w14:paraId="76A6780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5.20</w:t>
            </w:r>
          </w:p>
        </w:tc>
        <w:tc>
          <w:tcPr>
            <w:tcW w:w="1012" w:type="dxa"/>
            <w:tcBorders>
              <w:top w:val="nil"/>
              <w:left w:val="nil"/>
              <w:bottom w:val="single" w:color="auto" w:sz="4" w:space="0"/>
              <w:right w:val="single" w:color="auto" w:sz="4" w:space="0"/>
            </w:tcBorders>
            <w:shd w:val="clear" w:color="auto" w:fill="auto"/>
            <w:noWrap/>
            <w:vAlign w:val="center"/>
          </w:tcPr>
          <w:p w14:paraId="41774F1D">
            <w:pPr>
              <w:jc w:val="center"/>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3A4D6E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5F0B4F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2F1D7F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1143EC">
        <w:tblPrEx>
          <w:tblCellMar>
            <w:top w:w="0" w:type="dxa"/>
            <w:left w:w="108" w:type="dxa"/>
            <w:bottom w:w="0" w:type="dxa"/>
            <w:right w:w="108" w:type="dxa"/>
          </w:tblCellMar>
        </w:tblPrEx>
        <w:trPr>
          <w:trHeight w:val="294"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319232">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2013699</w:t>
            </w:r>
          </w:p>
        </w:tc>
        <w:tc>
          <w:tcPr>
            <w:tcW w:w="3733" w:type="dxa"/>
            <w:tcBorders>
              <w:top w:val="nil"/>
              <w:left w:val="nil"/>
              <w:bottom w:val="single" w:color="auto" w:sz="4" w:space="0"/>
              <w:right w:val="single" w:color="auto" w:sz="4" w:space="0"/>
            </w:tcBorders>
            <w:shd w:val="clear" w:color="000000" w:fill="FFFFFF"/>
            <w:noWrap/>
            <w:vAlign w:val="center"/>
          </w:tcPr>
          <w:p w14:paraId="27B773DF">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236" w:type="dxa"/>
            <w:tcBorders>
              <w:top w:val="nil"/>
              <w:left w:val="nil"/>
              <w:bottom w:val="single" w:color="auto" w:sz="4" w:space="0"/>
              <w:right w:val="single" w:color="auto" w:sz="4" w:space="0"/>
            </w:tcBorders>
            <w:shd w:val="clear" w:color="auto" w:fill="auto"/>
            <w:noWrap/>
            <w:vAlign w:val="center"/>
          </w:tcPr>
          <w:p w14:paraId="5FCE07CE">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13.34</w:t>
            </w:r>
          </w:p>
        </w:tc>
        <w:tc>
          <w:tcPr>
            <w:tcW w:w="1012" w:type="dxa"/>
            <w:tcBorders>
              <w:top w:val="nil"/>
              <w:left w:val="nil"/>
              <w:bottom w:val="single" w:color="auto" w:sz="4" w:space="0"/>
              <w:right w:val="single" w:color="auto" w:sz="4" w:space="0"/>
            </w:tcBorders>
            <w:shd w:val="clear" w:color="auto" w:fill="auto"/>
            <w:noWrap/>
            <w:vAlign w:val="center"/>
          </w:tcPr>
          <w:p w14:paraId="580D32CE">
            <w:pPr>
              <w:jc w:val="center"/>
              <w:rPr>
                <w:rFonts w:hint="eastAsia" w:ascii="Times New Roman" w:hAnsi="Times New Roman" w:eastAsia="仿宋_GB2312" w:cs="Times New Roman"/>
                <w:kern w:val="0"/>
                <w:sz w:val="24"/>
                <w:szCs w:val="24"/>
                <w:lang w:val="en-US" w:eastAsia="zh-CN"/>
              </w:rPr>
            </w:pPr>
          </w:p>
        </w:tc>
        <w:tc>
          <w:tcPr>
            <w:tcW w:w="1012" w:type="dxa"/>
            <w:tcBorders>
              <w:top w:val="nil"/>
              <w:left w:val="nil"/>
              <w:bottom w:val="single" w:color="auto" w:sz="4" w:space="0"/>
              <w:right w:val="single" w:color="auto" w:sz="4" w:space="0"/>
            </w:tcBorders>
            <w:shd w:val="clear" w:color="auto" w:fill="auto"/>
            <w:noWrap/>
            <w:vAlign w:val="center"/>
          </w:tcPr>
          <w:p w14:paraId="24967EF4">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13.34</w:t>
            </w:r>
          </w:p>
        </w:tc>
        <w:tc>
          <w:tcPr>
            <w:tcW w:w="547" w:type="pct"/>
            <w:tcBorders>
              <w:top w:val="nil"/>
              <w:left w:val="nil"/>
              <w:bottom w:val="single" w:color="auto" w:sz="4" w:space="0"/>
              <w:right w:val="single" w:color="auto" w:sz="4" w:space="0"/>
            </w:tcBorders>
            <w:shd w:val="clear" w:color="auto" w:fill="auto"/>
            <w:noWrap/>
            <w:vAlign w:val="center"/>
          </w:tcPr>
          <w:p w14:paraId="6C583E1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59A4ABA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4DDDB8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AC084AB">
        <w:tblPrEx>
          <w:tblCellMar>
            <w:top w:w="0" w:type="dxa"/>
            <w:left w:w="108" w:type="dxa"/>
            <w:bottom w:w="0" w:type="dxa"/>
            <w:right w:w="108" w:type="dxa"/>
          </w:tblCellMar>
        </w:tblPrEx>
        <w:trPr>
          <w:trHeight w:val="455"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46A018">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3733" w:type="dxa"/>
            <w:tcBorders>
              <w:top w:val="nil"/>
              <w:left w:val="nil"/>
              <w:bottom w:val="single" w:color="auto" w:sz="4" w:space="0"/>
              <w:right w:val="single" w:color="auto" w:sz="4" w:space="0"/>
            </w:tcBorders>
            <w:shd w:val="clear" w:color="000000" w:fill="FFFFFF"/>
            <w:noWrap/>
            <w:vAlign w:val="center"/>
          </w:tcPr>
          <w:p w14:paraId="635513F7">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236" w:type="dxa"/>
            <w:tcBorders>
              <w:top w:val="nil"/>
              <w:left w:val="nil"/>
              <w:bottom w:val="single" w:color="auto" w:sz="4" w:space="0"/>
              <w:right w:val="single" w:color="auto" w:sz="4" w:space="0"/>
            </w:tcBorders>
            <w:shd w:val="clear" w:color="auto" w:fill="auto"/>
            <w:noWrap/>
            <w:vAlign w:val="center"/>
          </w:tcPr>
          <w:p w14:paraId="22E28533">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1012" w:type="dxa"/>
            <w:tcBorders>
              <w:top w:val="nil"/>
              <w:left w:val="nil"/>
              <w:bottom w:val="single" w:color="auto" w:sz="4" w:space="0"/>
              <w:right w:val="single" w:color="auto" w:sz="4" w:space="0"/>
            </w:tcBorders>
            <w:shd w:val="clear" w:color="auto" w:fill="auto"/>
            <w:noWrap/>
            <w:vAlign w:val="center"/>
          </w:tcPr>
          <w:p w14:paraId="00082648">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1012" w:type="dxa"/>
            <w:tcBorders>
              <w:top w:val="nil"/>
              <w:left w:val="nil"/>
              <w:bottom w:val="single" w:color="auto" w:sz="4" w:space="0"/>
              <w:right w:val="single" w:color="auto" w:sz="4" w:space="0"/>
            </w:tcBorders>
            <w:shd w:val="clear" w:color="auto" w:fill="auto"/>
            <w:noWrap/>
            <w:vAlign w:val="center"/>
          </w:tcPr>
          <w:p w14:paraId="34389F2B">
            <w:pPr>
              <w:jc w:val="center"/>
              <w:rPr>
                <w:rFonts w:hint="eastAsia" w:ascii="Times New Roman" w:hAnsi="Times New Roman" w:eastAsia="仿宋_GB2312" w:cs="Times New Roman"/>
                <w:kern w:val="0"/>
                <w:sz w:val="24"/>
                <w:szCs w:val="24"/>
                <w:lang w:val="en-US" w:eastAsia="zh-CN"/>
              </w:rPr>
            </w:pPr>
          </w:p>
        </w:tc>
        <w:tc>
          <w:tcPr>
            <w:tcW w:w="547" w:type="pct"/>
            <w:tcBorders>
              <w:top w:val="nil"/>
              <w:left w:val="nil"/>
              <w:bottom w:val="single" w:color="auto" w:sz="4" w:space="0"/>
              <w:right w:val="single" w:color="auto" w:sz="4" w:space="0"/>
            </w:tcBorders>
            <w:shd w:val="clear" w:color="auto" w:fill="auto"/>
            <w:noWrap/>
            <w:vAlign w:val="center"/>
          </w:tcPr>
          <w:p w14:paraId="65C985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0F9D2B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7637DDB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01D1E23">
        <w:tblPrEx>
          <w:tblCellMar>
            <w:top w:w="0" w:type="dxa"/>
            <w:left w:w="108" w:type="dxa"/>
            <w:bottom w:w="0" w:type="dxa"/>
            <w:right w:w="108" w:type="dxa"/>
          </w:tblCellMar>
        </w:tblPrEx>
        <w:trPr>
          <w:trHeight w:val="429"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5B81AD">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20701</w:t>
            </w:r>
          </w:p>
        </w:tc>
        <w:tc>
          <w:tcPr>
            <w:tcW w:w="373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05392B">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文化和旅游</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37FB2">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10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40518">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FF0B66">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AFC2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DE70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38EBD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4C3CEAA">
        <w:tblPrEx>
          <w:tblCellMar>
            <w:top w:w="0" w:type="dxa"/>
            <w:left w:w="108" w:type="dxa"/>
            <w:bottom w:w="0" w:type="dxa"/>
            <w:right w:w="108" w:type="dxa"/>
          </w:tblCellMar>
        </w:tblPrEx>
        <w:trPr>
          <w:trHeight w:val="468"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2DEE486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2070199</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38AE4ABA">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236" w:type="dxa"/>
            <w:tcBorders>
              <w:top w:val="single" w:color="auto" w:sz="4" w:space="0"/>
              <w:left w:val="single" w:color="auto" w:sz="4" w:space="0"/>
              <w:bottom w:val="single" w:color="auto" w:sz="4" w:space="0"/>
              <w:right w:val="single" w:color="auto" w:sz="4" w:space="0"/>
            </w:tcBorders>
            <w:vAlign w:val="center"/>
          </w:tcPr>
          <w:p w14:paraId="2B5DA218">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1012" w:type="dxa"/>
            <w:tcBorders>
              <w:top w:val="single" w:color="auto" w:sz="4" w:space="0"/>
              <w:left w:val="single" w:color="auto" w:sz="4" w:space="0"/>
              <w:bottom w:val="single" w:color="auto" w:sz="4" w:space="0"/>
              <w:right w:val="single" w:color="auto" w:sz="4" w:space="0"/>
            </w:tcBorders>
            <w:vAlign w:val="center"/>
          </w:tcPr>
          <w:p w14:paraId="58AACC34">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356" w:type="pct"/>
            <w:tcBorders>
              <w:top w:val="single" w:color="auto" w:sz="4" w:space="0"/>
              <w:left w:val="single" w:color="auto" w:sz="4" w:space="0"/>
              <w:bottom w:val="single" w:color="auto" w:sz="4" w:space="0"/>
              <w:right w:val="single" w:color="auto" w:sz="4" w:space="0"/>
            </w:tcBorders>
          </w:tcPr>
          <w:p w14:paraId="2A66F95C">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1CF308FA">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7BC8265E">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7867575F">
            <w:pPr>
              <w:widowControl/>
              <w:jc w:val="right"/>
              <w:rPr>
                <w:rFonts w:ascii="Times New Roman" w:hAnsi="Times New Roman" w:eastAsia="仿宋_GB2312" w:cs="Times New Roman"/>
                <w:kern w:val="0"/>
                <w:sz w:val="24"/>
                <w:szCs w:val="24"/>
              </w:rPr>
            </w:pPr>
          </w:p>
        </w:tc>
      </w:tr>
      <w:tr w14:paraId="58A03B76">
        <w:tblPrEx>
          <w:tblCellMar>
            <w:top w:w="0" w:type="dxa"/>
            <w:left w:w="108" w:type="dxa"/>
            <w:bottom w:w="0" w:type="dxa"/>
            <w:right w:w="108" w:type="dxa"/>
          </w:tblCellMar>
        </w:tblPrEx>
        <w:trPr>
          <w:trHeight w:val="451"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3724AE75">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7273F6AF">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36" w:type="dxa"/>
            <w:tcBorders>
              <w:top w:val="single" w:color="auto" w:sz="4" w:space="0"/>
              <w:left w:val="single" w:color="auto" w:sz="4" w:space="0"/>
              <w:bottom w:val="single" w:color="auto" w:sz="4" w:space="0"/>
              <w:right w:val="single" w:color="auto" w:sz="4" w:space="0"/>
            </w:tcBorders>
            <w:vAlign w:val="center"/>
          </w:tcPr>
          <w:p w14:paraId="4B768BED">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012" w:type="dxa"/>
            <w:tcBorders>
              <w:top w:val="single" w:color="auto" w:sz="4" w:space="0"/>
              <w:left w:val="single" w:color="auto" w:sz="4" w:space="0"/>
              <w:bottom w:val="single" w:color="auto" w:sz="4" w:space="0"/>
              <w:right w:val="single" w:color="auto" w:sz="4" w:space="0"/>
            </w:tcBorders>
            <w:vAlign w:val="center"/>
          </w:tcPr>
          <w:p w14:paraId="6811CEC8">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56" w:type="pct"/>
            <w:tcBorders>
              <w:top w:val="single" w:color="auto" w:sz="4" w:space="0"/>
              <w:left w:val="single" w:color="auto" w:sz="4" w:space="0"/>
              <w:bottom w:val="single" w:color="auto" w:sz="4" w:space="0"/>
              <w:right w:val="single" w:color="auto" w:sz="4" w:space="0"/>
            </w:tcBorders>
          </w:tcPr>
          <w:p w14:paraId="35F1B08A">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06A4BB6D">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79AE95FE">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0D2DB658">
            <w:pPr>
              <w:widowControl/>
              <w:jc w:val="right"/>
              <w:rPr>
                <w:rFonts w:ascii="Times New Roman" w:hAnsi="Times New Roman" w:eastAsia="仿宋_GB2312" w:cs="Times New Roman"/>
                <w:kern w:val="0"/>
                <w:sz w:val="24"/>
                <w:szCs w:val="24"/>
              </w:rPr>
            </w:pPr>
          </w:p>
        </w:tc>
      </w:tr>
      <w:tr w14:paraId="0FD187E2">
        <w:tblPrEx>
          <w:tblCellMar>
            <w:top w:w="0" w:type="dxa"/>
            <w:left w:w="108" w:type="dxa"/>
            <w:bottom w:w="0" w:type="dxa"/>
            <w:right w:w="108" w:type="dxa"/>
          </w:tblCellMar>
        </w:tblPrEx>
        <w:trPr>
          <w:trHeight w:val="368"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27194E79">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2C3BDCD6">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36" w:type="dxa"/>
            <w:tcBorders>
              <w:top w:val="single" w:color="auto" w:sz="4" w:space="0"/>
              <w:left w:val="single" w:color="auto" w:sz="4" w:space="0"/>
              <w:bottom w:val="single" w:color="auto" w:sz="4" w:space="0"/>
              <w:right w:val="single" w:color="auto" w:sz="4" w:space="0"/>
            </w:tcBorders>
            <w:vAlign w:val="center"/>
          </w:tcPr>
          <w:p w14:paraId="2A8934CC">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012" w:type="dxa"/>
            <w:tcBorders>
              <w:top w:val="single" w:color="auto" w:sz="4" w:space="0"/>
              <w:left w:val="single" w:color="auto" w:sz="4" w:space="0"/>
              <w:bottom w:val="single" w:color="auto" w:sz="4" w:space="0"/>
              <w:right w:val="single" w:color="auto" w:sz="4" w:space="0"/>
            </w:tcBorders>
            <w:vAlign w:val="center"/>
          </w:tcPr>
          <w:p w14:paraId="5BD1EBE0">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56" w:type="pct"/>
            <w:tcBorders>
              <w:top w:val="single" w:color="auto" w:sz="4" w:space="0"/>
              <w:left w:val="single" w:color="auto" w:sz="4" w:space="0"/>
              <w:bottom w:val="single" w:color="auto" w:sz="4" w:space="0"/>
              <w:right w:val="single" w:color="auto" w:sz="4" w:space="0"/>
            </w:tcBorders>
          </w:tcPr>
          <w:p w14:paraId="5F1DA626">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6D799C9C">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683F832B">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7ADA114C">
            <w:pPr>
              <w:widowControl/>
              <w:jc w:val="right"/>
              <w:rPr>
                <w:rFonts w:ascii="Times New Roman" w:hAnsi="Times New Roman" w:eastAsia="仿宋_GB2312" w:cs="Times New Roman"/>
                <w:kern w:val="0"/>
                <w:sz w:val="24"/>
                <w:szCs w:val="24"/>
              </w:rPr>
            </w:pPr>
          </w:p>
        </w:tc>
      </w:tr>
      <w:tr w14:paraId="40CD4068">
        <w:tblPrEx>
          <w:tblCellMar>
            <w:top w:w="0" w:type="dxa"/>
            <w:left w:w="108" w:type="dxa"/>
            <w:bottom w:w="0" w:type="dxa"/>
            <w:right w:w="108" w:type="dxa"/>
          </w:tblCellMar>
        </w:tblPrEx>
        <w:trPr>
          <w:trHeight w:val="402"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390FD45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2080505</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001C59B9">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36" w:type="dxa"/>
            <w:tcBorders>
              <w:top w:val="single" w:color="auto" w:sz="4" w:space="0"/>
              <w:left w:val="single" w:color="auto" w:sz="4" w:space="0"/>
              <w:bottom w:val="single" w:color="auto" w:sz="4" w:space="0"/>
              <w:right w:val="single" w:color="auto" w:sz="4" w:space="0"/>
            </w:tcBorders>
            <w:vAlign w:val="center"/>
          </w:tcPr>
          <w:p w14:paraId="45915CDF">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1012" w:type="dxa"/>
            <w:tcBorders>
              <w:top w:val="single" w:color="auto" w:sz="4" w:space="0"/>
              <w:left w:val="single" w:color="auto" w:sz="4" w:space="0"/>
              <w:bottom w:val="single" w:color="auto" w:sz="4" w:space="0"/>
              <w:right w:val="single" w:color="auto" w:sz="4" w:space="0"/>
            </w:tcBorders>
            <w:vAlign w:val="center"/>
          </w:tcPr>
          <w:p w14:paraId="44CB31F0">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56" w:type="pct"/>
            <w:tcBorders>
              <w:top w:val="single" w:color="auto" w:sz="4" w:space="0"/>
              <w:left w:val="single" w:color="auto" w:sz="4" w:space="0"/>
              <w:bottom w:val="single" w:color="auto" w:sz="4" w:space="0"/>
              <w:right w:val="single" w:color="auto" w:sz="4" w:space="0"/>
            </w:tcBorders>
          </w:tcPr>
          <w:p w14:paraId="4F649B2E">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10F18797">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5E31D144">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1F2A24BA">
            <w:pPr>
              <w:widowControl/>
              <w:jc w:val="right"/>
              <w:rPr>
                <w:rFonts w:ascii="Times New Roman" w:hAnsi="Times New Roman" w:eastAsia="仿宋_GB2312" w:cs="Times New Roman"/>
                <w:kern w:val="0"/>
                <w:sz w:val="24"/>
                <w:szCs w:val="24"/>
              </w:rPr>
            </w:pPr>
          </w:p>
        </w:tc>
      </w:tr>
      <w:tr w14:paraId="51E4829A">
        <w:tblPrEx>
          <w:tblCellMar>
            <w:top w:w="0" w:type="dxa"/>
            <w:left w:w="108" w:type="dxa"/>
            <w:bottom w:w="0" w:type="dxa"/>
            <w:right w:w="108" w:type="dxa"/>
          </w:tblCellMar>
        </w:tblPrEx>
        <w:trPr>
          <w:trHeight w:val="365"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23A03E43">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7D1AD124">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236" w:type="dxa"/>
            <w:tcBorders>
              <w:top w:val="single" w:color="auto" w:sz="4" w:space="0"/>
              <w:left w:val="single" w:color="auto" w:sz="4" w:space="0"/>
              <w:bottom w:val="single" w:color="auto" w:sz="4" w:space="0"/>
              <w:right w:val="single" w:color="auto" w:sz="4" w:space="0"/>
            </w:tcBorders>
            <w:vAlign w:val="center"/>
          </w:tcPr>
          <w:p w14:paraId="614D57BC">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1012" w:type="dxa"/>
            <w:tcBorders>
              <w:top w:val="single" w:color="auto" w:sz="4" w:space="0"/>
              <w:left w:val="single" w:color="auto" w:sz="4" w:space="0"/>
              <w:bottom w:val="single" w:color="auto" w:sz="4" w:space="0"/>
              <w:right w:val="single" w:color="auto" w:sz="4" w:space="0"/>
            </w:tcBorders>
            <w:vAlign w:val="center"/>
          </w:tcPr>
          <w:p w14:paraId="08B79D7A">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356" w:type="pct"/>
            <w:tcBorders>
              <w:top w:val="single" w:color="auto" w:sz="4" w:space="0"/>
              <w:left w:val="single" w:color="auto" w:sz="4" w:space="0"/>
              <w:bottom w:val="single" w:color="auto" w:sz="4" w:space="0"/>
              <w:right w:val="single" w:color="auto" w:sz="4" w:space="0"/>
            </w:tcBorders>
          </w:tcPr>
          <w:p w14:paraId="7A35B2E7">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25091113">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3B1974D6">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0DCBFFD9">
            <w:pPr>
              <w:widowControl/>
              <w:jc w:val="right"/>
              <w:rPr>
                <w:rFonts w:ascii="Times New Roman" w:hAnsi="Times New Roman" w:eastAsia="仿宋_GB2312" w:cs="Times New Roman"/>
                <w:kern w:val="0"/>
                <w:sz w:val="24"/>
                <w:szCs w:val="24"/>
              </w:rPr>
            </w:pPr>
          </w:p>
        </w:tc>
      </w:tr>
      <w:tr w14:paraId="5DD89921">
        <w:tblPrEx>
          <w:tblCellMar>
            <w:top w:w="0" w:type="dxa"/>
            <w:left w:w="108" w:type="dxa"/>
            <w:bottom w:w="0" w:type="dxa"/>
            <w:right w:w="108" w:type="dxa"/>
          </w:tblCellMar>
        </w:tblPrEx>
        <w:trPr>
          <w:trHeight w:val="418"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185C1578">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7C799D3E">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236" w:type="dxa"/>
            <w:tcBorders>
              <w:top w:val="single" w:color="auto" w:sz="4" w:space="0"/>
              <w:left w:val="single" w:color="auto" w:sz="4" w:space="0"/>
              <w:bottom w:val="single" w:color="auto" w:sz="4" w:space="0"/>
              <w:right w:val="single" w:color="auto" w:sz="4" w:space="0"/>
            </w:tcBorders>
            <w:vAlign w:val="center"/>
          </w:tcPr>
          <w:p w14:paraId="568A74D3">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1012" w:type="dxa"/>
            <w:tcBorders>
              <w:top w:val="single" w:color="auto" w:sz="4" w:space="0"/>
              <w:left w:val="single" w:color="auto" w:sz="4" w:space="0"/>
              <w:bottom w:val="single" w:color="auto" w:sz="4" w:space="0"/>
              <w:right w:val="single" w:color="auto" w:sz="4" w:space="0"/>
            </w:tcBorders>
            <w:vAlign w:val="center"/>
          </w:tcPr>
          <w:p w14:paraId="5184E36E">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356" w:type="pct"/>
            <w:tcBorders>
              <w:top w:val="single" w:color="auto" w:sz="4" w:space="0"/>
              <w:left w:val="single" w:color="auto" w:sz="4" w:space="0"/>
              <w:bottom w:val="single" w:color="auto" w:sz="4" w:space="0"/>
              <w:right w:val="single" w:color="auto" w:sz="4" w:space="0"/>
            </w:tcBorders>
          </w:tcPr>
          <w:p w14:paraId="21175027">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2FF0C36A">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3CBBA604">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1FC5F985">
            <w:pPr>
              <w:widowControl/>
              <w:jc w:val="right"/>
              <w:rPr>
                <w:rFonts w:ascii="Times New Roman" w:hAnsi="Times New Roman" w:eastAsia="仿宋_GB2312" w:cs="Times New Roman"/>
                <w:kern w:val="0"/>
                <w:sz w:val="24"/>
                <w:szCs w:val="24"/>
              </w:rPr>
            </w:pPr>
          </w:p>
        </w:tc>
      </w:tr>
      <w:tr w14:paraId="72F7443A">
        <w:tblPrEx>
          <w:tblCellMar>
            <w:top w:w="0" w:type="dxa"/>
            <w:left w:w="108" w:type="dxa"/>
            <w:bottom w:w="0" w:type="dxa"/>
            <w:right w:w="108" w:type="dxa"/>
          </w:tblCellMar>
        </w:tblPrEx>
        <w:trPr>
          <w:trHeight w:val="342"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72D08F96">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3953269D">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236" w:type="dxa"/>
            <w:tcBorders>
              <w:top w:val="single" w:color="auto" w:sz="4" w:space="0"/>
              <w:left w:val="single" w:color="auto" w:sz="4" w:space="0"/>
              <w:bottom w:val="single" w:color="auto" w:sz="4" w:space="0"/>
              <w:right w:val="single" w:color="auto" w:sz="4" w:space="0"/>
            </w:tcBorders>
            <w:vAlign w:val="center"/>
          </w:tcPr>
          <w:p w14:paraId="1B014ECA">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1012" w:type="dxa"/>
            <w:tcBorders>
              <w:top w:val="single" w:color="auto" w:sz="4" w:space="0"/>
              <w:left w:val="single" w:color="auto" w:sz="4" w:space="0"/>
              <w:bottom w:val="single" w:color="auto" w:sz="4" w:space="0"/>
              <w:right w:val="single" w:color="auto" w:sz="4" w:space="0"/>
            </w:tcBorders>
            <w:vAlign w:val="center"/>
          </w:tcPr>
          <w:p w14:paraId="7D8E0F55">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356" w:type="pct"/>
            <w:tcBorders>
              <w:top w:val="single" w:color="auto" w:sz="4" w:space="0"/>
              <w:left w:val="single" w:color="auto" w:sz="4" w:space="0"/>
              <w:bottom w:val="single" w:color="auto" w:sz="4" w:space="0"/>
              <w:right w:val="single" w:color="auto" w:sz="4" w:space="0"/>
            </w:tcBorders>
          </w:tcPr>
          <w:p w14:paraId="7647DB99">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67DE1D7C">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3C8C82D7">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21769EB1">
            <w:pPr>
              <w:widowControl/>
              <w:jc w:val="right"/>
              <w:rPr>
                <w:rFonts w:ascii="Times New Roman" w:hAnsi="Times New Roman" w:eastAsia="仿宋_GB2312" w:cs="Times New Roman"/>
                <w:kern w:val="0"/>
                <w:sz w:val="24"/>
                <w:szCs w:val="24"/>
              </w:rPr>
            </w:pPr>
          </w:p>
        </w:tc>
      </w:tr>
      <w:tr w14:paraId="3F008E7C">
        <w:tblPrEx>
          <w:tblCellMar>
            <w:top w:w="0" w:type="dxa"/>
            <w:left w:w="108" w:type="dxa"/>
            <w:bottom w:w="0" w:type="dxa"/>
            <w:right w:w="108" w:type="dxa"/>
          </w:tblCellMar>
        </w:tblPrEx>
        <w:trPr>
          <w:trHeight w:val="90" w:hRule="atLeast"/>
          <w:jc w:val="center"/>
        </w:trPr>
        <w:tc>
          <w:tcPr>
            <w:tcW w:w="2272" w:type="dxa"/>
            <w:tcBorders>
              <w:top w:val="single" w:color="auto" w:sz="4" w:space="0"/>
              <w:left w:val="single" w:color="auto" w:sz="4" w:space="0"/>
              <w:bottom w:val="single" w:color="auto" w:sz="4" w:space="0"/>
              <w:right w:val="single" w:color="auto" w:sz="4" w:space="0"/>
            </w:tcBorders>
            <w:shd w:val="clear" w:color="000000" w:fill="FFFFFF"/>
            <w:vAlign w:val="center"/>
          </w:tcPr>
          <w:p w14:paraId="4A03621B">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733" w:type="dxa"/>
            <w:tcBorders>
              <w:top w:val="single" w:color="auto" w:sz="4" w:space="0"/>
              <w:left w:val="single" w:color="auto" w:sz="4" w:space="0"/>
              <w:bottom w:val="single" w:color="auto" w:sz="4" w:space="0"/>
              <w:right w:val="single" w:color="auto" w:sz="4" w:space="0"/>
            </w:tcBorders>
            <w:shd w:val="clear" w:color="000000" w:fill="FFFFFF"/>
            <w:vAlign w:val="center"/>
          </w:tcPr>
          <w:p w14:paraId="2803C159">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236" w:type="dxa"/>
            <w:tcBorders>
              <w:top w:val="single" w:color="auto" w:sz="4" w:space="0"/>
              <w:left w:val="single" w:color="auto" w:sz="4" w:space="0"/>
              <w:bottom w:val="single" w:color="auto" w:sz="4" w:space="0"/>
              <w:right w:val="single" w:color="auto" w:sz="4" w:space="0"/>
            </w:tcBorders>
            <w:vAlign w:val="center"/>
          </w:tcPr>
          <w:p w14:paraId="2AD00412">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b/>
                <w:bCs/>
                <w:i w:val="0"/>
                <w:iCs w:val="0"/>
                <w:color w:val="000000"/>
                <w:kern w:val="0"/>
                <w:sz w:val="22"/>
                <w:szCs w:val="22"/>
                <w:u w:val="none"/>
                <w:lang w:val="en-US" w:eastAsia="zh-CN" w:bidi="ar"/>
              </w:rPr>
              <w:t>102.59</w:t>
            </w:r>
          </w:p>
        </w:tc>
        <w:tc>
          <w:tcPr>
            <w:tcW w:w="1012" w:type="dxa"/>
            <w:tcBorders>
              <w:top w:val="single" w:color="auto" w:sz="4" w:space="0"/>
              <w:left w:val="single" w:color="auto" w:sz="4" w:space="0"/>
              <w:bottom w:val="single" w:color="auto" w:sz="4" w:space="0"/>
              <w:right w:val="single" w:color="auto" w:sz="4" w:space="0"/>
            </w:tcBorders>
            <w:vAlign w:val="center"/>
          </w:tcPr>
          <w:p w14:paraId="069F2136">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b/>
                <w:bCs/>
                <w:i w:val="0"/>
                <w:iCs w:val="0"/>
                <w:color w:val="000000"/>
                <w:kern w:val="0"/>
                <w:sz w:val="22"/>
                <w:szCs w:val="22"/>
                <w:u w:val="none"/>
                <w:lang w:val="en-US" w:eastAsia="zh-CN" w:bidi="ar"/>
              </w:rPr>
              <w:t>89.25</w:t>
            </w:r>
          </w:p>
        </w:tc>
        <w:tc>
          <w:tcPr>
            <w:tcW w:w="356" w:type="pct"/>
            <w:tcBorders>
              <w:top w:val="single" w:color="auto" w:sz="4" w:space="0"/>
              <w:left w:val="single" w:color="auto" w:sz="4" w:space="0"/>
              <w:bottom w:val="single" w:color="auto" w:sz="4" w:space="0"/>
              <w:right w:val="single" w:color="auto" w:sz="4" w:space="0"/>
            </w:tcBorders>
          </w:tcPr>
          <w:p w14:paraId="6110DE63">
            <w:pPr>
              <w:widowControl/>
              <w:jc w:val="center"/>
              <w:rPr>
                <w:rFonts w:hint="eastAsia" w:ascii="Times New Roman" w:hAnsi="Times New Roman" w:eastAsia="仿宋_GB2312" w:cs="Times New Roman"/>
                <w:kern w:val="0"/>
                <w:sz w:val="24"/>
                <w:szCs w:val="24"/>
                <w:lang w:val="en-US" w:eastAsia="zh-CN"/>
              </w:rPr>
            </w:pPr>
          </w:p>
        </w:tc>
        <w:tc>
          <w:tcPr>
            <w:tcW w:w="547" w:type="pct"/>
            <w:tcBorders>
              <w:top w:val="single" w:color="auto" w:sz="4" w:space="0"/>
              <w:left w:val="single" w:color="auto" w:sz="4" w:space="0"/>
              <w:bottom w:val="single" w:color="auto" w:sz="4" w:space="0"/>
              <w:right w:val="single" w:color="auto" w:sz="4" w:space="0"/>
            </w:tcBorders>
          </w:tcPr>
          <w:p w14:paraId="4EBF0BBC">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5BFBE871">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tcPr>
          <w:p w14:paraId="747EA2D9">
            <w:pPr>
              <w:widowControl/>
              <w:jc w:val="right"/>
              <w:rPr>
                <w:rFonts w:ascii="Times New Roman" w:hAnsi="Times New Roman" w:eastAsia="仿宋_GB2312" w:cs="Times New Roman"/>
                <w:kern w:val="0"/>
                <w:sz w:val="24"/>
                <w:szCs w:val="24"/>
              </w:rPr>
            </w:pPr>
          </w:p>
        </w:tc>
      </w:tr>
    </w:tbl>
    <w:p w14:paraId="33118A41">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610117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DE0BC2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28C277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82B538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516"/>
        <w:gridCol w:w="616"/>
        <w:gridCol w:w="696"/>
        <w:gridCol w:w="2982"/>
        <w:gridCol w:w="726"/>
        <w:gridCol w:w="641"/>
        <w:gridCol w:w="1584"/>
        <w:gridCol w:w="1661"/>
        <w:gridCol w:w="1798"/>
      </w:tblGrid>
      <w:tr w14:paraId="0B314A96">
        <w:tblPrEx>
          <w:tblCellMar>
            <w:top w:w="0" w:type="dxa"/>
            <w:left w:w="108" w:type="dxa"/>
            <w:bottom w:w="0" w:type="dxa"/>
            <w:right w:w="108" w:type="dxa"/>
          </w:tblCellMar>
        </w:tblPrEx>
        <w:trPr>
          <w:trHeight w:val="347" w:hRule="atLeast"/>
          <w:jc w:val="center"/>
        </w:trPr>
        <w:tc>
          <w:tcPr>
            <w:tcW w:w="48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E2BDC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92" w:type="dxa"/>
            <w:gridSpan w:val="6"/>
            <w:tcBorders>
              <w:top w:val="single" w:color="auto" w:sz="4" w:space="0"/>
              <w:left w:val="nil"/>
              <w:bottom w:val="single" w:color="auto" w:sz="4" w:space="0"/>
              <w:right w:val="single" w:color="auto" w:sz="4" w:space="0"/>
            </w:tcBorders>
            <w:shd w:val="clear" w:color="000000" w:fill="FFFFFF"/>
            <w:noWrap/>
            <w:vAlign w:val="center"/>
          </w:tcPr>
          <w:p w14:paraId="527405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1A0A32D">
        <w:tblPrEx>
          <w:tblCellMar>
            <w:top w:w="0" w:type="dxa"/>
            <w:left w:w="108" w:type="dxa"/>
            <w:bottom w:w="0" w:type="dxa"/>
            <w:right w:w="108" w:type="dxa"/>
          </w:tblCellMar>
        </w:tblPrEx>
        <w:trPr>
          <w:trHeight w:val="5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3A923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4C40142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14:paraId="7C8A82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982" w:type="dxa"/>
            <w:tcBorders>
              <w:top w:val="nil"/>
              <w:left w:val="nil"/>
              <w:bottom w:val="single" w:color="auto" w:sz="4" w:space="0"/>
              <w:right w:val="single" w:color="auto" w:sz="4" w:space="0"/>
            </w:tcBorders>
            <w:shd w:val="clear" w:color="auto" w:fill="auto"/>
            <w:noWrap/>
            <w:vAlign w:val="center"/>
          </w:tcPr>
          <w:p w14:paraId="7C86E3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26" w:type="dxa"/>
            <w:tcBorders>
              <w:top w:val="nil"/>
              <w:left w:val="nil"/>
              <w:bottom w:val="single" w:color="auto" w:sz="4" w:space="0"/>
              <w:right w:val="single" w:color="auto" w:sz="4" w:space="0"/>
            </w:tcBorders>
            <w:shd w:val="clear" w:color="auto" w:fill="auto"/>
            <w:noWrap/>
            <w:vAlign w:val="center"/>
          </w:tcPr>
          <w:p w14:paraId="423E265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41" w:type="dxa"/>
            <w:tcBorders>
              <w:top w:val="nil"/>
              <w:left w:val="nil"/>
              <w:bottom w:val="single" w:color="auto" w:sz="4" w:space="0"/>
              <w:right w:val="single" w:color="auto" w:sz="4" w:space="0"/>
            </w:tcBorders>
            <w:shd w:val="clear" w:color="auto" w:fill="auto"/>
            <w:noWrap/>
            <w:vAlign w:val="center"/>
          </w:tcPr>
          <w:p w14:paraId="767A64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84" w:type="dxa"/>
            <w:tcBorders>
              <w:top w:val="nil"/>
              <w:left w:val="nil"/>
              <w:bottom w:val="single" w:color="auto" w:sz="4" w:space="0"/>
              <w:right w:val="single" w:color="auto" w:sz="4" w:space="0"/>
            </w:tcBorders>
            <w:shd w:val="clear" w:color="auto" w:fill="auto"/>
            <w:vAlign w:val="center"/>
          </w:tcPr>
          <w:p w14:paraId="447283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61" w:type="dxa"/>
            <w:tcBorders>
              <w:top w:val="nil"/>
              <w:left w:val="nil"/>
              <w:bottom w:val="single" w:color="auto" w:sz="4" w:space="0"/>
              <w:right w:val="single" w:color="auto" w:sz="4" w:space="0"/>
            </w:tcBorders>
            <w:shd w:val="clear" w:color="auto" w:fill="auto"/>
            <w:vAlign w:val="center"/>
          </w:tcPr>
          <w:p w14:paraId="0987F0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98" w:type="dxa"/>
            <w:tcBorders>
              <w:top w:val="nil"/>
              <w:left w:val="nil"/>
              <w:bottom w:val="single" w:color="auto" w:sz="4" w:space="0"/>
              <w:right w:val="single" w:color="auto" w:sz="4" w:space="0"/>
            </w:tcBorders>
            <w:shd w:val="clear" w:color="auto" w:fill="auto"/>
            <w:vAlign w:val="center"/>
          </w:tcPr>
          <w:p w14:paraId="6CAD01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E25C3C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0B1C3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75D002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14:paraId="1B4F61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982" w:type="dxa"/>
            <w:tcBorders>
              <w:top w:val="nil"/>
              <w:left w:val="nil"/>
              <w:bottom w:val="single" w:color="auto" w:sz="4" w:space="0"/>
              <w:right w:val="single" w:color="auto" w:sz="4" w:space="0"/>
            </w:tcBorders>
            <w:shd w:val="clear" w:color="auto" w:fill="auto"/>
            <w:noWrap/>
            <w:vAlign w:val="center"/>
          </w:tcPr>
          <w:p w14:paraId="3BECF9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26" w:type="dxa"/>
            <w:tcBorders>
              <w:top w:val="nil"/>
              <w:left w:val="nil"/>
              <w:bottom w:val="single" w:color="auto" w:sz="4" w:space="0"/>
              <w:right w:val="single" w:color="auto" w:sz="4" w:space="0"/>
            </w:tcBorders>
            <w:shd w:val="clear" w:color="auto" w:fill="auto"/>
            <w:noWrap/>
            <w:vAlign w:val="center"/>
          </w:tcPr>
          <w:p w14:paraId="2E8970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41" w:type="dxa"/>
            <w:tcBorders>
              <w:top w:val="nil"/>
              <w:left w:val="nil"/>
              <w:bottom w:val="single" w:color="auto" w:sz="4" w:space="0"/>
              <w:right w:val="single" w:color="auto" w:sz="4" w:space="0"/>
            </w:tcBorders>
            <w:shd w:val="clear" w:color="auto" w:fill="auto"/>
            <w:noWrap/>
            <w:vAlign w:val="center"/>
          </w:tcPr>
          <w:p w14:paraId="4007C2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84" w:type="dxa"/>
            <w:tcBorders>
              <w:top w:val="nil"/>
              <w:left w:val="nil"/>
              <w:bottom w:val="single" w:color="auto" w:sz="4" w:space="0"/>
              <w:right w:val="single" w:color="auto" w:sz="4" w:space="0"/>
            </w:tcBorders>
            <w:shd w:val="clear" w:color="auto" w:fill="auto"/>
            <w:noWrap/>
            <w:vAlign w:val="center"/>
          </w:tcPr>
          <w:p w14:paraId="7435FA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1" w:type="dxa"/>
            <w:tcBorders>
              <w:top w:val="nil"/>
              <w:left w:val="nil"/>
              <w:bottom w:val="single" w:color="auto" w:sz="4" w:space="0"/>
              <w:right w:val="single" w:color="auto" w:sz="4" w:space="0"/>
            </w:tcBorders>
            <w:shd w:val="clear" w:color="auto" w:fill="auto"/>
            <w:noWrap/>
            <w:vAlign w:val="center"/>
          </w:tcPr>
          <w:p w14:paraId="140630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98" w:type="dxa"/>
            <w:tcBorders>
              <w:top w:val="nil"/>
              <w:left w:val="nil"/>
              <w:bottom w:val="single" w:color="auto" w:sz="4" w:space="0"/>
              <w:right w:val="single" w:color="auto" w:sz="4" w:space="0"/>
            </w:tcBorders>
            <w:shd w:val="clear" w:color="auto" w:fill="auto"/>
            <w:noWrap/>
            <w:vAlign w:val="center"/>
          </w:tcPr>
          <w:p w14:paraId="2E10E4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33097C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ED9B3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752F12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696" w:type="dxa"/>
            <w:tcBorders>
              <w:top w:val="nil"/>
              <w:left w:val="nil"/>
              <w:bottom w:val="single" w:color="auto" w:sz="4" w:space="0"/>
              <w:right w:val="single" w:color="auto" w:sz="4" w:space="0"/>
            </w:tcBorders>
            <w:shd w:val="clear" w:color="auto" w:fill="auto"/>
            <w:noWrap/>
            <w:vAlign w:val="center"/>
          </w:tcPr>
          <w:p w14:paraId="07497F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4F749D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726" w:type="dxa"/>
            <w:tcBorders>
              <w:top w:val="nil"/>
              <w:left w:val="nil"/>
              <w:bottom w:val="single" w:color="auto" w:sz="4" w:space="0"/>
              <w:right w:val="single" w:color="auto" w:sz="4" w:space="0"/>
            </w:tcBorders>
            <w:shd w:val="clear" w:color="auto" w:fill="auto"/>
            <w:noWrap/>
            <w:vAlign w:val="center"/>
          </w:tcPr>
          <w:p w14:paraId="4CDEE2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41" w:type="dxa"/>
            <w:tcBorders>
              <w:top w:val="nil"/>
              <w:left w:val="nil"/>
              <w:bottom w:val="single" w:color="auto" w:sz="4" w:space="0"/>
              <w:right w:val="single" w:color="auto" w:sz="4" w:space="0"/>
            </w:tcBorders>
            <w:shd w:val="clear" w:color="auto" w:fill="auto"/>
            <w:noWrap/>
            <w:vAlign w:val="center"/>
          </w:tcPr>
          <w:p w14:paraId="22CB41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01A4AA6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18.54</w:t>
            </w: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noWrap/>
            <w:vAlign w:val="center"/>
          </w:tcPr>
          <w:p w14:paraId="18D131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2EF2E2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24109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51B85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709C9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696" w:type="dxa"/>
            <w:tcBorders>
              <w:top w:val="nil"/>
              <w:left w:val="nil"/>
              <w:bottom w:val="single" w:color="auto" w:sz="4" w:space="0"/>
              <w:right w:val="single" w:color="auto" w:sz="4" w:space="0"/>
            </w:tcBorders>
            <w:shd w:val="clear" w:color="auto" w:fill="auto"/>
            <w:noWrap/>
            <w:vAlign w:val="center"/>
          </w:tcPr>
          <w:p w14:paraId="0C962F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7682C8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726" w:type="dxa"/>
            <w:tcBorders>
              <w:top w:val="nil"/>
              <w:left w:val="nil"/>
              <w:bottom w:val="single" w:color="auto" w:sz="4" w:space="0"/>
              <w:right w:val="single" w:color="auto" w:sz="4" w:space="0"/>
            </w:tcBorders>
            <w:shd w:val="clear" w:color="auto" w:fill="auto"/>
            <w:noWrap/>
            <w:vAlign w:val="center"/>
          </w:tcPr>
          <w:p w14:paraId="1DB7EB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41" w:type="dxa"/>
            <w:tcBorders>
              <w:top w:val="nil"/>
              <w:left w:val="nil"/>
              <w:bottom w:val="single" w:color="auto" w:sz="4" w:space="0"/>
              <w:right w:val="single" w:color="auto" w:sz="4" w:space="0"/>
            </w:tcBorders>
            <w:shd w:val="clear" w:color="auto" w:fill="auto"/>
            <w:noWrap/>
            <w:vAlign w:val="center"/>
          </w:tcPr>
          <w:p w14:paraId="6360FF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066DA5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noWrap/>
            <w:vAlign w:val="center"/>
          </w:tcPr>
          <w:p w14:paraId="015B51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6CB241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E82F38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A90BAB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D65C6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696" w:type="dxa"/>
            <w:tcBorders>
              <w:top w:val="nil"/>
              <w:left w:val="nil"/>
              <w:bottom w:val="single" w:color="auto" w:sz="4" w:space="0"/>
              <w:right w:val="single" w:color="auto" w:sz="4" w:space="0"/>
            </w:tcBorders>
            <w:shd w:val="clear" w:color="auto" w:fill="auto"/>
            <w:noWrap/>
            <w:vAlign w:val="center"/>
          </w:tcPr>
          <w:p w14:paraId="1D7C7F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3DFEA1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726" w:type="dxa"/>
            <w:tcBorders>
              <w:top w:val="nil"/>
              <w:left w:val="nil"/>
              <w:bottom w:val="single" w:color="auto" w:sz="4" w:space="0"/>
              <w:right w:val="single" w:color="auto" w:sz="4" w:space="0"/>
            </w:tcBorders>
            <w:shd w:val="clear" w:color="auto" w:fill="auto"/>
            <w:noWrap/>
            <w:vAlign w:val="center"/>
          </w:tcPr>
          <w:p w14:paraId="1F25F3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41" w:type="dxa"/>
            <w:tcBorders>
              <w:top w:val="nil"/>
              <w:left w:val="nil"/>
              <w:bottom w:val="single" w:color="auto" w:sz="4" w:space="0"/>
              <w:right w:val="single" w:color="auto" w:sz="4" w:space="0"/>
            </w:tcBorders>
            <w:shd w:val="clear" w:color="auto" w:fill="auto"/>
            <w:noWrap/>
            <w:vAlign w:val="center"/>
          </w:tcPr>
          <w:p w14:paraId="42B658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13B64D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noWrap/>
            <w:vAlign w:val="center"/>
          </w:tcPr>
          <w:p w14:paraId="60BC15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43544CC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BEB988">
        <w:tblPrEx>
          <w:tblCellMar>
            <w:top w:w="0" w:type="dxa"/>
            <w:left w:w="108" w:type="dxa"/>
            <w:bottom w:w="0" w:type="dxa"/>
            <w:right w:w="108" w:type="dxa"/>
          </w:tblCellMar>
        </w:tblPrEx>
        <w:trPr>
          <w:trHeight w:val="28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81868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D9B85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696" w:type="dxa"/>
            <w:tcBorders>
              <w:top w:val="nil"/>
              <w:left w:val="nil"/>
              <w:bottom w:val="single" w:color="auto" w:sz="4" w:space="0"/>
              <w:right w:val="single" w:color="auto" w:sz="4" w:space="0"/>
            </w:tcBorders>
            <w:shd w:val="clear" w:color="auto" w:fill="auto"/>
            <w:noWrap/>
            <w:vAlign w:val="center"/>
          </w:tcPr>
          <w:p w14:paraId="4021644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0A0096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726" w:type="dxa"/>
            <w:tcBorders>
              <w:top w:val="nil"/>
              <w:left w:val="nil"/>
              <w:bottom w:val="single" w:color="auto" w:sz="4" w:space="0"/>
              <w:right w:val="single" w:color="auto" w:sz="4" w:space="0"/>
            </w:tcBorders>
            <w:shd w:val="clear" w:color="auto" w:fill="auto"/>
            <w:noWrap/>
            <w:vAlign w:val="center"/>
          </w:tcPr>
          <w:p w14:paraId="435042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41" w:type="dxa"/>
            <w:tcBorders>
              <w:top w:val="nil"/>
              <w:left w:val="nil"/>
              <w:bottom w:val="single" w:color="auto" w:sz="4" w:space="0"/>
              <w:right w:val="single" w:color="auto" w:sz="4" w:space="0"/>
            </w:tcBorders>
            <w:shd w:val="clear" w:color="auto" w:fill="auto"/>
            <w:noWrap/>
            <w:vAlign w:val="center"/>
          </w:tcPr>
          <w:p w14:paraId="7B571E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0C0BE8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noWrap/>
            <w:vAlign w:val="center"/>
          </w:tcPr>
          <w:p w14:paraId="209F2D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3480BE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0F133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BE53D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6687A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696" w:type="dxa"/>
            <w:tcBorders>
              <w:top w:val="nil"/>
              <w:left w:val="nil"/>
              <w:bottom w:val="single" w:color="auto" w:sz="4" w:space="0"/>
              <w:right w:val="single" w:color="auto" w:sz="4" w:space="0"/>
            </w:tcBorders>
            <w:shd w:val="clear" w:color="auto" w:fill="auto"/>
            <w:noWrap/>
            <w:vAlign w:val="center"/>
          </w:tcPr>
          <w:p w14:paraId="3F5C9E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032920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726" w:type="dxa"/>
            <w:tcBorders>
              <w:top w:val="nil"/>
              <w:left w:val="nil"/>
              <w:bottom w:val="single" w:color="auto" w:sz="4" w:space="0"/>
              <w:right w:val="single" w:color="auto" w:sz="4" w:space="0"/>
            </w:tcBorders>
            <w:shd w:val="clear" w:color="auto" w:fill="auto"/>
            <w:noWrap/>
            <w:vAlign w:val="center"/>
          </w:tcPr>
          <w:p w14:paraId="5EAA90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41" w:type="dxa"/>
            <w:tcBorders>
              <w:top w:val="nil"/>
              <w:left w:val="nil"/>
              <w:bottom w:val="single" w:color="auto" w:sz="4" w:space="0"/>
              <w:right w:val="single" w:color="auto" w:sz="4" w:space="0"/>
            </w:tcBorders>
            <w:shd w:val="clear" w:color="auto" w:fill="auto"/>
            <w:noWrap/>
            <w:vAlign w:val="center"/>
          </w:tcPr>
          <w:p w14:paraId="7DC2F0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6ACF3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noWrap/>
            <w:vAlign w:val="center"/>
          </w:tcPr>
          <w:p w14:paraId="7FD276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1E6031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3B534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0E786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C9ADF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696" w:type="dxa"/>
            <w:tcBorders>
              <w:top w:val="nil"/>
              <w:left w:val="nil"/>
              <w:bottom w:val="single" w:color="auto" w:sz="4" w:space="0"/>
              <w:right w:val="single" w:color="auto" w:sz="4" w:space="0"/>
            </w:tcBorders>
            <w:shd w:val="clear" w:color="auto" w:fill="auto"/>
            <w:noWrap/>
            <w:vAlign w:val="center"/>
          </w:tcPr>
          <w:p w14:paraId="464385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681122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726" w:type="dxa"/>
            <w:tcBorders>
              <w:top w:val="nil"/>
              <w:left w:val="nil"/>
              <w:bottom w:val="single" w:color="auto" w:sz="4" w:space="0"/>
              <w:right w:val="single" w:color="auto" w:sz="4" w:space="0"/>
            </w:tcBorders>
            <w:shd w:val="clear" w:color="auto" w:fill="auto"/>
            <w:noWrap/>
            <w:vAlign w:val="center"/>
          </w:tcPr>
          <w:p w14:paraId="0243C4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41" w:type="dxa"/>
            <w:tcBorders>
              <w:top w:val="nil"/>
              <w:left w:val="nil"/>
              <w:bottom w:val="single" w:color="auto" w:sz="4" w:space="0"/>
              <w:right w:val="single" w:color="auto" w:sz="4" w:space="0"/>
            </w:tcBorders>
            <w:shd w:val="clear" w:color="auto" w:fill="auto"/>
            <w:noWrap/>
            <w:vAlign w:val="center"/>
          </w:tcPr>
          <w:p w14:paraId="39DD73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6176FDF4">
            <w:pPr>
              <w:widowControl/>
              <w:jc w:val="center"/>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14:paraId="41CAA1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4FE0B3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0177C6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95D02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277EC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696" w:type="dxa"/>
            <w:tcBorders>
              <w:top w:val="nil"/>
              <w:left w:val="nil"/>
              <w:bottom w:val="single" w:color="auto" w:sz="4" w:space="0"/>
              <w:right w:val="single" w:color="auto" w:sz="4" w:space="0"/>
            </w:tcBorders>
            <w:shd w:val="clear" w:color="auto" w:fill="auto"/>
            <w:noWrap/>
            <w:vAlign w:val="center"/>
          </w:tcPr>
          <w:p w14:paraId="5BA90BA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3D08C69F">
            <w:pPr>
              <w:widowControl/>
              <w:jc w:val="left"/>
              <w:textAlignment w:val="center"/>
              <w:rPr>
                <w:rFonts w:ascii="Times New Roman" w:hAnsi="Times New Roman" w:eastAsia="仿宋_GB2312" w:cs="Times New Roman"/>
                <w:kern w:val="0"/>
                <w:sz w:val="24"/>
                <w:szCs w:val="24"/>
              </w:rPr>
            </w:pPr>
            <w:r>
              <w:rPr>
                <w:rFonts w:ascii="Times New Roman" w:hAnsi="Times New Roman" w:eastAsia="仿宋_GB2312" w:cs="Times New Roman"/>
                <w:color w:val="000000"/>
                <w:kern w:val="0"/>
                <w:sz w:val="22"/>
                <w:lang w:bidi="ar"/>
              </w:rPr>
              <w:t>七、文化旅游体育与传媒支出</w:t>
            </w:r>
          </w:p>
        </w:tc>
        <w:tc>
          <w:tcPr>
            <w:tcW w:w="726" w:type="dxa"/>
            <w:tcBorders>
              <w:top w:val="nil"/>
              <w:left w:val="nil"/>
              <w:bottom w:val="single" w:color="auto" w:sz="4" w:space="0"/>
              <w:right w:val="single" w:color="auto" w:sz="4" w:space="0"/>
            </w:tcBorders>
            <w:shd w:val="clear" w:color="auto" w:fill="auto"/>
            <w:noWrap/>
            <w:vAlign w:val="center"/>
          </w:tcPr>
          <w:p w14:paraId="43721B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41" w:type="dxa"/>
            <w:tcBorders>
              <w:top w:val="nil"/>
              <w:left w:val="nil"/>
              <w:bottom w:val="single" w:color="auto" w:sz="4" w:space="0"/>
              <w:right w:val="single" w:color="auto" w:sz="4" w:space="0"/>
            </w:tcBorders>
            <w:shd w:val="clear" w:color="auto" w:fill="auto"/>
            <w:noWrap/>
            <w:vAlign w:val="center"/>
          </w:tcPr>
          <w:p w14:paraId="3C7D6C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560E801C">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72.79</w:t>
            </w:r>
          </w:p>
        </w:tc>
        <w:tc>
          <w:tcPr>
            <w:tcW w:w="1661" w:type="dxa"/>
            <w:tcBorders>
              <w:top w:val="nil"/>
              <w:left w:val="nil"/>
              <w:bottom w:val="single" w:color="auto" w:sz="4" w:space="0"/>
              <w:right w:val="single" w:color="auto" w:sz="4" w:space="0"/>
            </w:tcBorders>
            <w:shd w:val="clear" w:color="auto" w:fill="auto"/>
            <w:noWrap/>
            <w:vAlign w:val="center"/>
          </w:tcPr>
          <w:p w14:paraId="236591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7F9DBE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AD09F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54C9C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CD6B6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696" w:type="dxa"/>
            <w:tcBorders>
              <w:top w:val="nil"/>
              <w:left w:val="nil"/>
              <w:bottom w:val="single" w:color="auto" w:sz="4" w:space="0"/>
              <w:right w:val="single" w:color="auto" w:sz="4" w:space="0"/>
            </w:tcBorders>
            <w:shd w:val="clear" w:color="auto" w:fill="auto"/>
            <w:noWrap/>
            <w:vAlign w:val="center"/>
          </w:tcPr>
          <w:p w14:paraId="7D81F7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0E6D0D74">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八、社会保障和就业支出</w:t>
            </w:r>
          </w:p>
        </w:tc>
        <w:tc>
          <w:tcPr>
            <w:tcW w:w="726" w:type="dxa"/>
            <w:tcBorders>
              <w:top w:val="nil"/>
              <w:left w:val="nil"/>
              <w:bottom w:val="single" w:color="auto" w:sz="4" w:space="0"/>
              <w:right w:val="single" w:color="auto" w:sz="4" w:space="0"/>
            </w:tcBorders>
            <w:shd w:val="clear" w:color="auto" w:fill="auto"/>
            <w:noWrap/>
            <w:vAlign w:val="center"/>
          </w:tcPr>
          <w:p w14:paraId="0C6CC0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41" w:type="dxa"/>
            <w:tcBorders>
              <w:top w:val="nil"/>
              <w:left w:val="nil"/>
              <w:bottom w:val="single" w:color="auto" w:sz="4" w:space="0"/>
              <w:right w:val="single" w:color="auto" w:sz="4" w:space="0"/>
            </w:tcBorders>
            <w:shd w:val="clear" w:color="auto" w:fill="auto"/>
            <w:noWrap/>
            <w:vAlign w:val="center"/>
          </w:tcPr>
          <w:p w14:paraId="28E189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3EC15EF0">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7.29</w:t>
            </w:r>
          </w:p>
        </w:tc>
        <w:tc>
          <w:tcPr>
            <w:tcW w:w="1661" w:type="dxa"/>
            <w:tcBorders>
              <w:top w:val="nil"/>
              <w:left w:val="nil"/>
              <w:bottom w:val="single" w:color="auto" w:sz="4" w:space="0"/>
              <w:right w:val="single" w:color="auto" w:sz="4" w:space="0"/>
            </w:tcBorders>
            <w:shd w:val="clear" w:color="auto" w:fill="auto"/>
            <w:noWrap/>
            <w:vAlign w:val="center"/>
          </w:tcPr>
          <w:p w14:paraId="050ADC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3B986A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74E9EE">
        <w:tblPrEx>
          <w:tblCellMar>
            <w:top w:w="0" w:type="dxa"/>
            <w:left w:w="108" w:type="dxa"/>
            <w:bottom w:w="0" w:type="dxa"/>
            <w:right w:w="108" w:type="dxa"/>
          </w:tblCellMar>
        </w:tblPrEx>
        <w:trPr>
          <w:trHeight w:val="9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F571790">
            <w:pPr>
              <w:widowControl/>
              <w:jc w:val="center"/>
              <w:rPr>
                <w:rFonts w:ascii="Times New Roman" w:hAnsi="Times New Roman" w:eastAsia="仿宋_GB2312" w:cs="Times New Roman"/>
                <w:b/>
                <w:bCs/>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4590293">
            <w:pPr>
              <w:widowControl/>
              <w:jc w:val="center"/>
              <w:rPr>
                <w:rFonts w:ascii="Times New Roman" w:hAnsi="Times New Roman" w:eastAsia="仿宋_GB2312" w:cs="Times New Roman"/>
                <w:kern w:val="0"/>
                <w:sz w:val="22"/>
              </w:rPr>
            </w:pPr>
          </w:p>
        </w:tc>
        <w:tc>
          <w:tcPr>
            <w:tcW w:w="696" w:type="dxa"/>
            <w:tcBorders>
              <w:top w:val="nil"/>
              <w:left w:val="nil"/>
              <w:bottom w:val="single" w:color="auto" w:sz="4" w:space="0"/>
              <w:right w:val="single" w:color="auto" w:sz="4" w:space="0"/>
            </w:tcBorders>
            <w:shd w:val="clear" w:color="auto" w:fill="auto"/>
            <w:noWrap/>
            <w:vAlign w:val="center"/>
          </w:tcPr>
          <w:p w14:paraId="3112D239">
            <w:pPr>
              <w:widowControl/>
              <w:jc w:val="right"/>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41AADCC9">
            <w:pPr>
              <w:widowControl/>
              <w:jc w:val="both"/>
              <w:rPr>
                <w:rFonts w:ascii="Times New Roman" w:hAnsi="Times New Roman" w:eastAsia="仿宋_GB2312" w:cs="Times New Roman"/>
                <w:b/>
                <w:bCs/>
                <w:kern w:val="0"/>
                <w:sz w:val="22"/>
              </w:rPr>
            </w:pPr>
            <w:r>
              <w:rPr>
                <w:rFonts w:ascii="Times New Roman" w:hAnsi="Times New Roman" w:eastAsia="仿宋_GB2312" w:cs="Times New Roman"/>
                <w:color w:val="000000"/>
                <w:kern w:val="0"/>
                <w:sz w:val="22"/>
                <w:lang w:bidi="ar"/>
              </w:rPr>
              <w:t>九、卫生健康支出</w:t>
            </w:r>
          </w:p>
        </w:tc>
        <w:tc>
          <w:tcPr>
            <w:tcW w:w="726" w:type="dxa"/>
            <w:tcBorders>
              <w:top w:val="nil"/>
              <w:left w:val="nil"/>
              <w:bottom w:val="single" w:color="auto" w:sz="4" w:space="0"/>
              <w:right w:val="single" w:color="auto" w:sz="4" w:space="0"/>
            </w:tcBorders>
            <w:shd w:val="clear" w:color="auto" w:fill="auto"/>
            <w:noWrap/>
            <w:vAlign w:val="center"/>
          </w:tcPr>
          <w:p w14:paraId="2C26C050">
            <w:pPr>
              <w:widowControl/>
              <w:jc w:val="center"/>
              <w:rPr>
                <w:rFonts w:ascii="Times New Roman" w:hAnsi="Times New Roman" w:eastAsia="仿宋_GB2312" w:cs="Times New Roman"/>
                <w:kern w:val="0"/>
                <w:sz w:val="22"/>
              </w:rPr>
            </w:pPr>
          </w:p>
        </w:tc>
        <w:tc>
          <w:tcPr>
            <w:tcW w:w="641" w:type="dxa"/>
            <w:tcBorders>
              <w:top w:val="nil"/>
              <w:left w:val="nil"/>
              <w:bottom w:val="single" w:color="auto" w:sz="4" w:space="0"/>
              <w:right w:val="single" w:color="auto" w:sz="4" w:space="0"/>
            </w:tcBorders>
            <w:shd w:val="clear" w:color="auto" w:fill="auto"/>
            <w:noWrap/>
            <w:vAlign w:val="center"/>
          </w:tcPr>
          <w:p w14:paraId="050FB881">
            <w:pPr>
              <w:widowControl/>
              <w:jc w:val="center"/>
              <w:rPr>
                <w:rFonts w:ascii="Times New Roman" w:hAnsi="Times New Roman" w:eastAsia="仿宋_GB2312" w:cs="Times New Roman"/>
                <w:kern w:val="0"/>
                <w:sz w:val="22"/>
              </w:rPr>
            </w:pPr>
          </w:p>
        </w:tc>
        <w:tc>
          <w:tcPr>
            <w:tcW w:w="1584" w:type="dxa"/>
            <w:tcBorders>
              <w:top w:val="nil"/>
              <w:left w:val="nil"/>
              <w:bottom w:val="single" w:color="auto" w:sz="4" w:space="0"/>
              <w:right w:val="single" w:color="auto" w:sz="4" w:space="0"/>
            </w:tcBorders>
            <w:shd w:val="clear" w:color="auto" w:fill="auto"/>
            <w:noWrap/>
            <w:vAlign w:val="center"/>
          </w:tcPr>
          <w:p w14:paraId="0690DDF9">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3.96</w:t>
            </w:r>
          </w:p>
        </w:tc>
        <w:tc>
          <w:tcPr>
            <w:tcW w:w="1661" w:type="dxa"/>
            <w:tcBorders>
              <w:top w:val="nil"/>
              <w:left w:val="nil"/>
              <w:bottom w:val="single" w:color="auto" w:sz="4" w:space="0"/>
              <w:right w:val="single" w:color="auto" w:sz="4" w:space="0"/>
            </w:tcBorders>
            <w:shd w:val="clear" w:color="auto" w:fill="auto"/>
            <w:noWrap/>
            <w:vAlign w:val="center"/>
          </w:tcPr>
          <w:p w14:paraId="37B48274">
            <w:pPr>
              <w:widowControl/>
              <w:jc w:val="center"/>
              <w:rPr>
                <w:rFonts w:ascii="Times New Roman" w:hAnsi="Times New Roman" w:eastAsia="仿宋_GB2312" w:cs="Times New Roman"/>
                <w:kern w:val="0"/>
                <w:sz w:val="22"/>
              </w:rPr>
            </w:pPr>
          </w:p>
        </w:tc>
        <w:tc>
          <w:tcPr>
            <w:tcW w:w="1798" w:type="dxa"/>
            <w:tcBorders>
              <w:top w:val="nil"/>
              <w:left w:val="nil"/>
              <w:bottom w:val="single" w:color="auto" w:sz="4" w:space="0"/>
              <w:right w:val="single" w:color="auto" w:sz="4" w:space="0"/>
            </w:tcBorders>
            <w:shd w:val="clear" w:color="auto" w:fill="auto"/>
            <w:noWrap/>
            <w:vAlign w:val="center"/>
          </w:tcPr>
          <w:p w14:paraId="71F2D9AD">
            <w:pPr>
              <w:widowControl/>
              <w:jc w:val="left"/>
              <w:rPr>
                <w:rFonts w:ascii="Times New Roman" w:hAnsi="Times New Roman" w:eastAsia="仿宋_GB2312" w:cs="Times New Roman"/>
                <w:b/>
                <w:bCs/>
                <w:kern w:val="0"/>
                <w:sz w:val="22"/>
              </w:rPr>
            </w:pPr>
          </w:p>
        </w:tc>
      </w:tr>
      <w:tr w14:paraId="0656B44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2A5A0D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55648E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696" w:type="dxa"/>
            <w:tcBorders>
              <w:top w:val="nil"/>
              <w:left w:val="nil"/>
              <w:bottom w:val="single" w:color="auto" w:sz="4" w:space="0"/>
              <w:right w:val="single" w:color="auto" w:sz="4" w:space="0"/>
            </w:tcBorders>
            <w:shd w:val="clear" w:color="auto" w:fill="auto"/>
            <w:noWrap/>
            <w:vAlign w:val="center"/>
          </w:tcPr>
          <w:p w14:paraId="0B8DEE6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587858F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726" w:type="dxa"/>
            <w:tcBorders>
              <w:top w:val="nil"/>
              <w:left w:val="nil"/>
              <w:bottom w:val="single" w:color="auto" w:sz="4" w:space="0"/>
              <w:right w:val="single" w:color="auto" w:sz="4" w:space="0"/>
            </w:tcBorders>
            <w:shd w:val="clear" w:color="auto" w:fill="auto"/>
            <w:noWrap/>
            <w:vAlign w:val="center"/>
          </w:tcPr>
          <w:p w14:paraId="01121B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41" w:type="dxa"/>
            <w:tcBorders>
              <w:top w:val="nil"/>
              <w:left w:val="nil"/>
              <w:bottom w:val="single" w:color="auto" w:sz="4" w:space="0"/>
              <w:right w:val="single" w:color="auto" w:sz="4" w:space="0"/>
            </w:tcBorders>
            <w:shd w:val="clear" w:color="auto" w:fill="auto"/>
            <w:noWrap/>
            <w:vAlign w:val="center"/>
          </w:tcPr>
          <w:p w14:paraId="3CC278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1AAE204F">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72.79</w:t>
            </w:r>
          </w:p>
        </w:tc>
        <w:tc>
          <w:tcPr>
            <w:tcW w:w="1661" w:type="dxa"/>
            <w:tcBorders>
              <w:top w:val="nil"/>
              <w:left w:val="nil"/>
              <w:bottom w:val="single" w:color="auto" w:sz="4" w:space="0"/>
              <w:right w:val="single" w:color="auto" w:sz="4" w:space="0"/>
            </w:tcBorders>
            <w:shd w:val="clear" w:color="auto" w:fill="auto"/>
            <w:noWrap/>
            <w:vAlign w:val="center"/>
          </w:tcPr>
          <w:p w14:paraId="6780FA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4B4377B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1088F8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C41CB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320C9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696" w:type="dxa"/>
            <w:tcBorders>
              <w:top w:val="nil"/>
              <w:left w:val="nil"/>
              <w:bottom w:val="single" w:color="auto" w:sz="4" w:space="0"/>
              <w:right w:val="single" w:color="auto" w:sz="4" w:space="0"/>
            </w:tcBorders>
            <w:shd w:val="clear" w:color="auto" w:fill="auto"/>
            <w:noWrap/>
            <w:vAlign w:val="center"/>
          </w:tcPr>
          <w:p w14:paraId="274B93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39DBD2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726" w:type="dxa"/>
            <w:tcBorders>
              <w:top w:val="nil"/>
              <w:left w:val="nil"/>
              <w:bottom w:val="single" w:color="auto" w:sz="4" w:space="0"/>
              <w:right w:val="single" w:color="auto" w:sz="4" w:space="0"/>
            </w:tcBorders>
            <w:shd w:val="clear" w:color="auto" w:fill="auto"/>
            <w:noWrap/>
            <w:vAlign w:val="center"/>
          </w:tcPr>
          <w:p w14:paraId="40E774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41" w:type="dxa"/>
            <w:tcBorders>
              <w:top w:val="nil"/>
              <w:left w:val="nil"/>
              <w:bottom w:val="single" w:color="auto" w:sz="4" w:space="0"/>
              <w:right w:val="single" w:color="auto" w:sz="4" w:space="0"/>
            </w:tcBorders>
            <w:shd w:val="clear" w:color="auto" w:fill="auto"/>
            <w:noWrap/>
            <w:vAlign w:val="center"/>
          </w:tcPr>
          <w:p w14:paraId="53FF72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50B9DA21">
            <w:pPr>
              <w:widowControl/>
              <w:jc w:val="center"/>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14:paraId="1C43E0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6A6E22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E989F8">
        <w:tblPrEx>
          <w:tblCellMar>
            <w:top w:w="0" w:type="dxa"/>
            <w:left w:w="108" w:type="dxa"/>
            <w:bottom w:w="0" w:type="dxa"/>
            <w:right w:w="108" w:type="dxa"/>
          </w:tblCellMar>
        </w:tblPrEx>
        <w:trPr>
          <w:trHeight w:val="35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1099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355B36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696" w:type="dxa"/>
            <w:tcBorders>
              <w:top w:val="nil"/>
              <w:left w:val="nil"/>
              <w:bottom w:val="single" w:color="auto" w:sz="4" w:space="0"/>
              <w:right w:val="single" w:color="auto" w:sz="4" w:space="0"/>
            </w:tcBorders>
            <w:shd w:val="clear" w:color="auto" w:fill="auto"/>
            <w:noWrap/>
            <w:vAlign w:val="center"/>
          </w:tcPr>
          <w:p w14:paraId="53EF689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2E42DB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18FC32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41" w:type="dxa"/>
            <w:tcBorders>
              <w:top w:val="nil"/>
              <w:left w:val="nil"/>
              <w:bottom w:val="single" w:color="auto" w:sz="4" w:space="0"/>
              <w:right w:val="single" w:color="auto" w:sz="4" w:space="0"/>
            </w:tcBorders>
            <w:shd w:val="clear" w:color="auto" w:fill="auto"/>
            <w:noWrap/>
            <w:vAlign w:val="center"/>
          </w:tcPr>
          <w:p w14:paraId="3AFDD9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5537F6F1">
            <w:pPr>
              <w:widowControl/>
              <w:jc w:val="center"/>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14:paraId="2C4507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16CF23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F22938">
        <w:tblPrEx>
          <w:tblCellMar>
            <w:top w:w="0" w:type="dxa"/>
            <w:left w:w="108" w:type="dxa"/>
            <w:bottom w:w="0" w:type="dxa"/>
            <w:right w:w="108" w:type="dxa"/>
          </w:tblCellMar>
        </w:tblPrEx>
        <w:trPr>
          <w:trHeight w:val="26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8CEEB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A1652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696" w:type="dxa"/>
            <w:tcBorders>
              <w:top w:val="nil"/>
              <w:left w:val="nil"/>
              <w:bottom w:val="single" w:color="auto" w:sz="4" w:space="0"/>
              <w:right w:val="single" w:color="auto" w:sz="4" w:space="0"/>
            </w:tcBorders>
            <w:shd w:val="clear" w:color="auto" w:fill="auto"/>
            <w:noWrap/>
            <w:vAlign w:val="center"/>
          </w:tcPr>
          <w:p w14:paraId="0D52901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44C7EE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4A8472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41" w:type="dxa"/>
            <w:tcBorders>
              <w:top w:val="nil"/>
              <w:left w:val="nil"/>
              <w:bottom w:val="single" w:color="auto" w:sz="4" w:space="0"/>
              <w:right w:val="single" w:color="auto" w:sz="4" w:space="0"/>
            </w:tcBorders>
            <w:shd w:val="clear" w:color="auto" w:fill="auto"/>
            <w:noWrap/>
            <w:vAlign w:val="center"/>
          </w:tcPr>
          <w:p w14:paraId="2EDF1C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56D66C28">
            <w:pPr>
              <w:widowControl/>
              <w:jc w:val="center"/>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14:paraId="66DE0D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0B2167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1EF557">
        <w:tblPrEx>
          <w:tblCellMar>
            <w:top w:w="0" w:type="dxa"/>
            <w:left w:w="108" w:type="dxa"/>
            <w:bottom w:w="0" w:type="dxa"/>
            <w:right w:w="108" w:type="dxa"/>
          </w:tblCellMar>
        </w:tblPrEx>
        <w:trPr>
          <w:trHeight w:val="29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F97B8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0FCEAD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696" w:type="dxa"/>
            <w:tcBorders>
              <w:top w:val="nil"/>
              <w:left w:val="nil"/>
              <w:bottom w:val="single" w:color="auto" w:sz="4" w:space="0"/>
              <w:right w:val="single" w:color="auto" w:sz="4" w:space="0"/>
            </w:tcBorders>
            <w:shd w:val="clear" w:color="auto" w:fill="auto"/>
            <w:noWrap/>
            <w:vAlign w:val="center"/>
          </w:tcPr>
          <w:p w14:paraId="50ACE6F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auto" w:fill="auto"/>
            <w:noWrap/>
            <w:vAlign w:val="center"/>
          </w:tcPr>
          <w:p w14:paraId="7C8D93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561344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41" w:type="dxa"/>
            <w:tcBorders>
              <w:top w:val="nil"/>
              <w:left w:val="nil"/>
              <w:bottom w:val="single" w:color="auto" w:sz="4" w:space="0"/>
              <w:right w:val="single" w:color="auto" w:sz="4" w:space="0"/>
            </w:tcBorders>
            <w:shd w:val="clear" w:color="auto" w:fill="auto"/>
            <w:noWrap/>
            <w:vAlign w:val="center"/>
          </w:tcPr>
          <w:p w14:paraId="3934C7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14:paraId="6B8A97E7">
            <w:pPr>
              <w:widowControl/>
              <w:jc w:val="center"/>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noWrap/>
            <w:vAlign w:val="center"/>
          </w:tcPr>
          <w:p w14:paraId="29838F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37CC88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FAFD72">
        <w:tblPrEx>
          <w:tblCellMar>
            <w:top w:w="0" w:type="dxa"/>
            <w:left w:w="108" w:type="dxa"/>
            <w:bottom w:w="0" w:type="dxa"/>
            <w:right w:w="108" w:type="dxa"/>
          </w:tblCellMar>
        </w:tblPrEx>
        <w:trPr>
          <w:trHeight w:val="337"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7909582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487EA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696" w:type="dxa"/>
            <w:tcBorders>
              <w:top w:val="nil"/>
              <w:left w:val="nil"/>
              <w:bottom w:val="single" w:color="auto" w:sz="4" w:space="0"/>
              <w:right w:val="single" w:color="auto" w:sz="4" w:space="0"/>
            </w:tcBorders>
            <w:shd w:val="clear" w:color="auto" w:fill="auto"/>
            <w:noWrap/>
            <w:vAlign w:val="center"/>
          </w:tcPr>
          <w:p w14:paraId="186469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982" w:type="dxa"/>
            <w:tcBorders>
              <w:top w:val="nil"/>
              <w:left w:val="nil"/>
              <w:bottom w:val="single" w:color="auto" w:sz="4" w:space="0"/>
              <w:right w:val="single" w:color="auto" w:sz="4" w:space="0"/>
            </w:tcBorders>
            <w:shd w:val="clear" w:color="000000" w:fill="FFFFFF"/>
            <w:noWrap/>
            <w:vAlign w:val="center"/>
          </w:tcPr>
          <w:p w14:paraId="582EB10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26" w:type="dxa"/>
            <w:tcBorders>
              <w:top w:val="nil"/>
              <w:left w:val="nil"/>
              <w:bottom w:val="single" w:color="auto" w:sz="4" w:space="0"/>
              <w:right w:val="single" w:color="auto" w:sz="4" w:space="0"/>
            </w:tcBorders>
            <w:shd w:val="clear" w:color="000000" w:fill="FFFFFF"/>
            <w:noWrap/>
            <w:vAlign w:val="center"/>
          </w:tcPr>
          <w:p w14:paraId="011C08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41" w:type="dxa"/>
            <w:tcBorders>
              <w:top w:val="nil"/>
              <w:left w:val="nil"/>
              <w:bottom w:val="single" w:color="auto" w:sz="4" w:space="0"/>
              <w:right w:val="single" w:color="auto" w:sz="4" w:space="0"/>
            </w:tcBorders>
            <w:shd w:val="clear" w:color="000000" w:fill="FFFFFF"/>
            <w:noWrap/>
            <w:vAlign w:val="center"/>
          </w:tcPr>
          <w:p w14:paraId="5C3D27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000000" w:fill="FFFFFF"/>
            <w:noWrap/>
            <w:vAlign w:val="center"/>
          </w:tcPr>
          <w:p w14:paraId="7800999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102.59</w:t>
            </w:r>
          </w:p>
        </w:tc>
        <w:tc>
          <w:tcPr>
            <w:tcW w:w="1661" w:type="dxa"/>
            <w:tcBorders>
              <w:top w:val="nil"/>
              <w:left w:val="nil"/>
              <w:bottom w:val="single" w:color="auto" w:sz="4" w:space="0"/>
              <w:right w:val="single" w:color="auto" w:sz="4" w:space="0"/>
            </w:tcBorders>
            <w:shd w:val="clear" w:color="auto" w:fill="auto"/>
            <w:noWrap/>
            <w:vAlign w:val="center"/>
          </w:tcPr>
          <w:p w14:paraId="3CD9619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98" w:type="dxa"/>
            <w:tcBorders>
              <w:top w:val="nil"/>
              <w:left w:val="nil"/>
              <w:bottom w:val="single" w:color="auto" w:sz="4" w:space="0"/>
              <w:right w:val="single" w:color="auto" w:sz="4" w:space="0"/>
            </w:tcBorders>
            <w:shd w:val="clear" w:color="auto" w:fill="auto"/>
            <w:noWrap/>
            <w:vAlign w:val="center"/>
          </w:tcPr>
          <w:p w14:paraId="00AD05F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CBD86E4">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E2A2CE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8D05478">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color w:val="000000"/>
          <w:kern w:val="0"/>
          <w:szCs w:val="21"/>
        </w:rPr>
        <w:t xml:space="preserve">                                                                                             公开05表</w:t>
      </w:r>
    </w:p>
    <w:p w14:paraId="09F663A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3EFAA92">
        <w:tblPrEx>
          <w:tblCellMar>
            <w:top w:w="0" w:type="dxa"/>
            <w:left w:w="108" w:type="dxa"/>
            <w:bottom w:w="0" w:type="dxa"/>
            <w:right w:w="108" w:type="dxa"/>
          </w:tblCellMar>
        </w:tblPrEx>
        <w:trPr>
          <w:trHeight w:val="43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93B738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6BFBBD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4BB562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EB8A7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A8CED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77F92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3F61D5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7FF57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09F84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BE1105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733F12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CA8596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3EFF8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0AACFC7">
            <w:pPr>
              <w:widowControl/>
              <w:jc w:val="left"/>
              <w:rPr>
                <w:rFonts w:ascii="Times New Roman" w:hAnsi="Times New Roman" w:eastAsia="仿宋_GB2312" w:cs="Times New Roman"/>
                <w:kern w:val="0"/>
                <w:szCs w:val="21"/>
              </w:rPr>
            </w:pPr>
          </w:p>
        </w:tc>
      </w:tr>
      <w:tr w14:paraId="48CBF808">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04562C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DC8A50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815B6D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6613B0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C6FB5B3">
            <w:pPr>
              <w:widowControl/>
              <w:jc w:val="left"/>
              <w:rPr>
                <w:rFonts w:ascii="Times New Roman" w:hAnsi="Times New Roman" w:eastAsia="仿宋_GB2312" w:cs="Times New Roman"/>
                <w:kern w:val="0"/>
                <w:szCs w:val="21"/>
              </w:rPr>
            </w:pPr>
          </w:p>
        </w:tc>
      </w:tr>
      <w:tr w14:paraId="35BD20AF">
        <w:tblPrEx>
          <w:tblCellMar>
            <w:top w:w="0" w:type="dxa"/>
            <w:left w:w="108" w:type="dxa"/>
            <w:bottom w:w="0" w:type="dxa"/>
            <w:right w:w="108" w:type="dxa"/>
          </w:tblCellMar>
        </w:tblPrEx>
        <w:trPr>
          <w:trHeight w:val="367"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5C41E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66FC0D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2A717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DDD74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AB26065">
        <w:tblPrEx>
          <w:tblCellMar>
            <w:top w:w="0" w:type="dxa"/>
            <w:left w:w="108" w:type="dxa"/>
            <w:bottom w:w="0" w:type="dxa"/>
            <w:right w:w="108" w:type="dxa"/>
          </w:tblCellMar>
        </w:tblPrEx>
        <w:trPr>
          <w:trHeight w:val="333"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89387F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6B839A2">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i w:val="0"/>
                <w:iCs w:val="0"/>
                <w:color w:val="000000"/>
                <w:kern w:val="0"/>
                <w:sz w:val="22"/>
                <w:szCs w:val="22"/>
                <w:u w:val="none"/>
                <w:lang w:val="en-US" w:eastAsia="zh-CN" w:bidi="ar"/>
              </w:rPr>
              <w:t>102.59</w:t>
            </w:r>
          </w:p>
        </w:tc>
        <w:tc>
          <w:tcPr>
            <w:tcW w:w="3492" w:type="dxa"/>
            <w:tcBorders>
              <w:top w:val="nil"/>
              <w:left w:val="nil"/>
              <w:bottom w:val="single" w:color="auto" w:sz="4" w:space="0"/>
              <w:right w:val="single" w:color="auto" w:sz="4" w:space="0"/>
            </w:tcBorders>
            <w:shd w:val="clear" w:color="auto" w:fill="auto"/>
            <w:vAlign w:val="center"/>
          </w:tcPr>
          <w:p w14:paraId="01C4227E">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b/>
                <w:bCs/>
                <w:i w:val="0"/>
                <w:iCs w:val="0"/>
                <w:color w:val="000000"/>
                <w:kern w:val="0"/>
                <w:sz w:val="22"/>
                <w:szCs w:val="22"/>
                <w:u w:val="none"/>
                <w:lang w:val="en-US" w:eastAsia="zh-CN" w:bidi="ar"/>
              </w:rPr>
              <w:t>89.25</w:t>
            </w:r>
          </w:p>
        </w:tc>
        <w:tc>
          <w:tcPr>
            <w:tcW w:w="3000" w:type="dxa"/>
            <w:tcBorders>
              <w:top w:val="nil"/>
              <w:left w:val="nil"/>
              <w:bottom w:val="single" w:color="auto" w:sz="4" w:space="0"/>
              <w:right w:val="single" w:color="auto" w:sz="8" w:space="0"/>
            </w:tcBorders>
            <w:shd w:val="clear" w:color="auto" w:fill="auto"/>
            <w:vAlign w:val="center"/>
          </w:tcPr>
          <w:p w14:paraId="522C6BAE">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b/>
                <w:bCs/>
                <w:i w:val="0"/>
                <w:iCs w:val="0"/>
                <w:color w:val="000000"/>
                <w:kern w:val="0"/>
                <w:sz w:val="22"/>
                <w:szCs w:val="22"/>
                <w:u w:val="none"/>
                <w:lang w:val="en-US" w:eastAsia="zh-CN" w:bidi="ar"/>
              </w:rPr>
              <w:t>13.34</w:t>
            </w:r>
          </w:p>
        </w:tc>
      </w:tr>
      <w:tr w14:paraId="3C94F3AB">
        <w:tblPrEx>
          <w:tblCellMar>
            <w:top w:w="0" w:type="dxa"/>
            <w:left w:w="108" w:type="dxa"/>
            <w:bottom w:w="0" w:type="dxa"/>
            <w:right w:w="108" w:type="dxa"/>
          </w:tblCellMar>
        </w:tblPrEx>
        <w:trPr>
          <w:trHeight w:val="40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EF29EC2">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000000" w:fill="FFFFFF"/>
            <w:vAlign w:val="center"/>
          </w:tcPr>
          <w:p w14:paraId="633D44A7">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7CE81F2">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18.54</w:t>
            </w:r>
          </w:p>
        </w:tc>
        <w:tc>
          <w:tcPr>
            <w:tcW w:w="3492" w:type="dxa"/>
            <w:tcBorders>
              <w:top w:val="nil"/>
              <w:left w:val="nil"/>
              <w:bottom w:val="single" w:color="auto" w:sz="4" w:space="0"/>
              <w:right w:val="single" w:color="auto" w:sz="4" w:space="0"/>
            </w:tcBorders>
            <w:shd w:val="clear" w:color="auto" w:fill="auto"/>
            <w:vAlign w:val="center"/>
          </w:tcPr>
          <w:p w14:paraId="48B22651">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5.20</w:t>
            </w:r>
          </w:p>
        </w:tc>
        <w:tc>
          <w:tcPr>
            <w:tcW w:w="3000" w:type="dxa"/>
            <w:tcBorders>
              <w:top w:val="nil"/>
              <w:left w:val="nil"/>
              <w:bottom w:val="single" w:color="auto" w:sz="4" w:space="0"/>
              <w:right w:val="single" w:color="auto" w:sz="8" w:space="0"/>
            </w:tcBorders>
            <w:shd w:val="clear" w:color="auto" w:fill="auto"/>
            <w:vAlign w:val="center"/>
          </w:tcPr>
          <w:p w14:paraId="42CE61C3">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13.34</w:t>
            </w:r>
          </w:p>
        </w:tc>
      </w:tr>
      <w:tr w14:paraId="667109A2">
        <w:tblPrEx>
          <w:tblCellMar>
            <w:top w:w="0" w:type="dxa"/>
            <w:left w:w="108" w:type="dxa"/>
            <w:bottom w:w="0" w:type="dxa"/>
            <w:right w:w="108" w:type="dxa"/>
          </w:tblCellMar>
        </w:tblPrEx>
        <w:trPr>
          <w:trHeight w:val="367"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3FC0D7F">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20136</w:t>
            </w:r>
          </w:p>
        </w:tc>
        <w:tc>
          <w:tcPr>
            <w:tcW w:w="3527" w:type="dxa"/>
            <w:tcBorders>
              <w:top w:val="nil"/>
              <w:left w:val="nil"/>
              <w:bottom w:val="single" w:color="auto" w:sz="4" w:space="0"/>
              <w:right w:val="single" w:color="auto" w:sz="4" w:space="0"/>
            </w:tcBorders>
            <w:shd w:val="clear" w:color="000000" w:fill="FFFFFF"/>
            <w:vAlign w:val="center"/>
          </w:tcPr>
          <w:p w14:paraId="027F242C">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3000" w:type="dxa"/>
            <w:tcBorders>
              <w:top w:val="nil"/>
              <w:left w:val="nil"/>
              <w:bottom w:val="single" w:color="auto" w:sz="4" w:space="0"/>
              <w:right w:val="single" w:color="auto" w:sz="4" w:space="0"/>
            </w:tcBorders>
            <w:shd w:val="clear" w:color="auto" w:fill="auto"/>
            <w:vAlign w:val="center"/>
          </w:tcPr>
          <w:p w14:paraId="76873580">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18.54</w:t>
            </w:r>
          </w:p>
        </w:tc>
        <w:tc>
          <w:tcPr>
            <w:tcW w:w="3492" w:type="dxa"/>
            <w:tcBorders>
              <w:top w:val="nil"/>
              <w:left w:val="nil"/>
              <w:bottom w:val="single" w:color="auto" w:sz="4" w:space="0"/>
              <w:right w:val="single" w:color="auto" w:sz="4" w:space="0"/>
            </w:tcBorders>
            <w:shd w:val="clear" w:color="auto" w:fill="auto"/>
            <w:vAlign w:val="center"/>
          </w:tcPr>
          <w:p w14:paraId="6F28CE09">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5.20</w:t>
            </w:r>
          </w:p>
        </w:tc>
        <w:tc>
          <w:tcPr>
            <w:tcW w:w="3000" w:type="dxa"/>
            <w:tcBorders>
              <w:top w:val="nil"/>
              <w:left w:val="nil"/>
              <w:bottom w:val="single" w:color="auto" w:sz="4" w:space="0"/>
              <w:right w:val="single" w:color="auto" w:sz="8" w:space="0"/>
            </w:tcBorders>
            <w:shd w:val="clear" w:color="auto" w:fill="auto"/>
            <w:vAlign w:val="center"/>
          </w:tcPr>
          <w:p w14:paraId="36091CA7">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13.34</w:t>
            </w:r>
          </w:p>
        </w:tc>
      </w:tr>
      <w:tr w14:paraId="7BD54C79">
        <w:tblPrEx>
          <w:tblCellMar>
            <w:top w:w="0" w:type="dxa"/>
            <w:left w:w="108" w:type="dxa"/>
            <w:bottom w:w="0" w:type="dxa"/>
            <w:right w:w="108" w:type="dxa"/>
          </w:tblCellMar>
        </w:tblPrEx>
        <w:trPr>
          <w:trHeight w:val="40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8DBCA7A">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2013601</w:t>
            </w:r>
          </w:p>
        </w:tc>
        <w:tc>
          <w:tcPr>
            <w:tcW w:w="3527" w:type="dxa"/>
            <w:tcBorders>
              <w:top w:val="nil"/>
              <w:left w:val="nil"/>
              <w:bottom w:val="single" w:color="auto" w:sz="4" w:space="0"/>
              <w:right w:val="single" w:color="auto" w:sz="4" w:space="0"/>
            </w:tcBorders>
            <w:shd w:val="clear" w:color="000000" w:fill="FFFFFF"/>
            <w:vAlign w:val="center"/>
          </w:tcPr>
          <w:p w14:paraId="4409FD37">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233DC0ED">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5.20</w:t>
            </w:r>
          </w:p>
        </w:tc>
        <w:tc>
          <w:tcPr>
            <w:tcW w:w="3492" w:type="dxa"/>
            <w:tcBorders>
              <w:top w:val="nil"/>
              <w:left w:val="nil"/>
              <w:bottom w:val="single" w:color="auto" w:sz="4" w:space="0"/>
              <w:right w:val="single" w:color="auto" w:sz="4" w:space="0"/>
            </w:tcBorders>
            <w:shd w:val="clear" w:color="auto" w:fill="auto"/>
            <w:vAlign w:val="center"/>
          </w:tcPr>
          <w:p w14:paraId="593FE694">
            <w:pPr>
              <w:keepNext w:val="0"/>
              <w:keepLines w:val="0"/>
              <w:widowControl/>
              <w:suppressLineNumbers w:val="0"/>
              <w:jc w:val="center"/>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5.20</w:t>
            </w:r>
          </w:p>
        </w:tc>
        <w:tc>
          <w:tcPr>
            <w:tcW w:w="3000" w:type="dxa"/>
            <w:tcBorders>
              <w:top w:val="nil"/>
              <w:left w:val="nil"/>
              <w:bottom w:val="single" w:color="auto" w:sz="4" w:space="0"/>
              <w:right w:val="single" w:color="auto" w:sz="8" w:space="0"/>
            </w:tcBorders>
            <w:shd w:val="clear" w:color="auto" w:fill="auto"/>
            <w:vAlign w:val="center"/>
          </w:tcPr>
          <w:p w14:paraId="35CEA908">
            <w:pPr>
              <w:jc w:val="center"/>
              <w:rPr>
                <w:rFonts w:ascii="Times New Roman" w:hAnsi="Times New Roman" w:eastAsia="仿宋_GB2312" w:cs="Times New Roman"/>
                <w:kern w:val="0"/>
                <w:sz w:val="24"/>
                <w:szCs w:val="24"/>
                <w:lang w:val="en-US" w:eastAsia="zh-CN" w:bidi="ar-SA"/>
              </w:rPr>
            </w:pPr>
          </w:p>
        </w:tc>
      </w:tr>
      <w:tr w14:paraId="6B16B1AC">
        <w:tblPrEx>
          <w:tblCellMar>
            <w:top w:w="0" w:type="dxa"/>
            <w:left w:w="108" w:type="dxa"/>
            <w:bottom w:w="0" w:type="dxa"/>
            <w:right w:w="108" w:type="dxa"/>
          </w:tblCellMar>
        </w:tblPrEx>
        <w:trPr>
          <w:trHeight w:val="40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D1F39BA">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2013699</w:t>
            </w:r>
          </w:p>
        </w:tc>
        <w:tc>
          <w:tcPr>
            <w:tcW w:w="3527" w:type="dxa"/>
            <w:tcBorders>
              <w:top w:val="nil"/>
              <w:left w:val="nil"/>
              <w:bottom w:val="single" w:color="auto" w:sz="4" w:space="0"/>
              <w:right w:val="single" w:color="auto" w:sz="4" w:space="0"/>
            </w:tcBorders>
            <w:shd w:val="clear" w:color="000000" w:fill="FFFFFF"/>
            <w:vAlign w:val="center"/>
          </w:tcPr>
          <w:p w14:paraId="5581C929">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3000" w:type="dxa"/>
            <w:tcBorders>
              <w:top w:val="nil"/>
              <w:left w:val="nil"/>
              <w:bottom w:val="single" w:color="auto" w:sz="4" w:space="0"/>
              <w:right w:val="single" w:color="auto" w:sz="4" w:space="0"/>
            </w:tcBorders>
            <w:shd w:val="clear" w:color="auto" w:fill="auto"/>
            <w:vAlign w:val="center"/>
          </w:tcPr>
          <w:p w14:paraId="37A679FB">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13.34</w:t>
            </w:r>
          </w:p>
        </w:tc>
        <w:tc>
          <w:tcPr>
            <w:tcW w:w="3492" w:type="dxa"/>
            <w:tcBorders>
              <w:top w:val="nil"/>
              <w:left w:val="nil"/>
              <w:bottom w:val="single" w:color="auto" w:sz="4" w:space="0"/>
              <w:right w:val="single" w:color="auto" w:sz="4" w:space="0"/>
            </w:tcBorders>
            <w:shd w:val="clear" w:color="auto" w:fill="auto"/>
            <w:vAlign w:val="center"/>
          </w:tcPr>
          <w:p w14:paraId="6578D363">
            <w:pPr>
              <w:jc w:val="center"/>
              <w:rPr>
                <w:rFonts w:hint="eastAsia"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205B5660">
            <w:pPr>
              <w:widowControl/>
              <w:jc w:val="center"/>
              <w:rPr>
                <w:rFonts w:hint="eastAsia" w:ascii="Times New Roman" w:hAnsi="Times New Roman" w:eastAsia="仿宋_GB2312" w:cs="Times New Roman"/>
                <w:kern w:val="0"/>
                <w:sz w:val="24"/>
                <w:szCs w:val="24"/>
                <w:lang w:val="en-US" w:eastAsia="zh-CN" w:bidi="ar-SA"/>
              </w:rPr>
            </w:pPr>
          </w:p>
        </w:tc>
      </w:tr>
      <w:tr w14:paraId="2E60E7F4">
        <w:tblPrEx>
          <w:tblCellMar>
            <w:top w:w="0" w:type="dxa"/>
            <w:left w:w="108" w:type="dxa"/>
            <w:bottom w:w="0" w:type="dxa"/>
            <w:right w:w="108" w:type="dxa"/>
          </w:tblCellMar>
        </w:tblPrEx>
        <w:trPr>
          <w:trHeight w:val="417"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6C2FF89">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3527" w:type="dxa"/>
            <w:tcBorders>
              <w:top w:val="nil"/>
              <w:left w:val="nil"/>
              <w:bottom w:val="single" w:color="auto" w:sz="4" w:space="0"/>
              <w:right w:val="single" w:color="auto" w:sz="4" w:space="0"/>
            </w:tcBorders>
            <w:shd w:val="clear" w:color="000000" w:fill="FFFFFF"/>
            <w:vAlign w:val="center"/>
          </w:tcPr>
          <w:p w14:paraId="67969302">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4956F0A0">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72.79</w:t>
            </w:r>
          </w:p>
        </w:tc>
        <w:tc>
          <w:tcPr>
            <w:tcW w:w="3492" w:type="dxa"/>
            <w:tcBorders>
              <w:top w:val="nil"/>
              <w:left w:val="nil"/>
              <w:bottom w:val="single" w:color="auto" w:sz="4" w:space="0"/>
              <w:right w:val="single" w:color="auto" w:sz="4" w:space="0"/>
            </w:tcBorders>
            <w:shd w:val="clear" w:color="auto" w:fill="auto"/>
            <w:vAlign w:val="center"/>
          </w:tcPr>
          <w:p w14:paraId="2C62D331">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72.79</w:t>
            </w:r>
          </w:p>
        </w:tc>
        <w:tc>
          <w:tcPr>
            <w:tcW w:w="3000" w:type="dxa"/>
            <w:tcBorders>
              <w:top w:val="nil"/>
              <w:left w:val="nil"/>
              <w:bottom w:val="single" w:color="auto" w:sz="4" w:space="0"/>
              <w:right w:val="single" w:color="auto" w:sz="8" w:space="0"/>
            </w:tcBorders>
            <w:shd w:val="clear" w:color="auto" w:fill="auto"/>
            <w:vAlign w:val="center"/>
          </w:tcPr>
          <w:p w14:paraId="0924DBF3">
            <w:pPr>
              <w:widowControl/>
              <w:jc w:val="center"/>
              <w:rPr>
                <w:rFonts w:hint="eastAsia" w:ascii="Times New Roman" w:hAnsi="Times New Roman" w:eastAsia="仿宋_GB2312" w:cs="Times New Roman"/>
                <w:kern w:val="0"/>
                <w:sz w:val="24"/>
                <w:szCs w:val="24"/>
                <w:lang w:val="en-US" w:eastAsia="zh-CN" w:bidi="ar-SA"/>
              </w:rPr>
            </w:pPr>
          </w:p>
        </w:tc>
      </w:tr>
      <w:tr w14:paraId="44860AE5">
        <w:tblPrEx>
          <w:tblCellMar>
            <w:top w:w="0" w:type="dxa"/>
            <w:left w:w="108" w:type="dxa"/>
            <w:bottom w:w="0" w:type="dxa"/>
            <w:right w:w="108" w:type="dxa"/>
          </w:tblCellMar>
        </w:tblPrEx>
        <w:trPr>
          <w:trHeight w:val="358"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363248CD">
            <w:pPr>
              <w:keepNext w:val="0"/>
              <w:keepLines w:val="0"/>
              <w:widowControl/>
              <w:suppressLineNumbers w:val="0"/>
              <w:jc w:val="left"/>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20701</w:t>
            </w:r>
          </w:p>
        </w:tc>
        <w:tc>
          <w:tcPr>
            <w:tcW w:w="3527" w:type="dxa"/>
            <w:tcBorders>
              <w:top w:val="nil"/>
              <w:left w:val="nil"/>
              <w:bottom w:val="single" w:color="auto" w:sz="8" w:space="0"/>
              <w:right w:val="single" w:color="auto" w:sz="4" w:space="0"/>
            </w:tcBorders>
            <w:shd w:val="clear" w:color="000000" w:fill="FFFFFF"/>
            <w:vAlign w:val="center"/>
          </w:tcPr>
          <w:p w14:paraId="507C265E">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文化和旅游</w:t>
            </w:r>
          </w:p>
        </w:tc>
        <w:tc>
          <w:tcPr>
            <w:tcW w:w="3000" w:type="dxa"/>
            <w:tcBorders>
              <w:top w:val="nil"/>
              <w:left w:val="nil"/>
              <w:bottom w:val="single" w:color="auto" w:sz="8" w:space="0"/>
              <w:right w:val="single" w:color="auto" w:sz="4" w:space="0"/>
            </w:tcBorders>
            <w:shd w:val="clear" w:color="auto" w:fill="auto"/>
            <w:vAlign w:val="center"/>
          </w:tcPr>
          <w:p w14:paraId="4F18DC0A">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72.79</w:t>
            </w:r>
          </w:p>
        </w:tc>
        <w:tc>
          <w:tcPr>
            <w:tcW w:w="3492" w:type="dxa"/>
            <w:tcBorders>
              <w:top w:val="nil"/>
              <w:left w:val="nil"/>
              <w:bottom w:val="single" w:color="auto" w:sz="8" w:space="0"/>
              <w:right w:val="single" w:color="auto" w:sz="4" w:space="0"/>
            </w:tcBorders>
            <w:shd w:val="clear" w:color="auto" w:fill="auto"/>
            <w:vAlign w:val="center"/>
          </w:tcPr>
          <w:p w14:paraId="49A73253">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72.79</w:t>
            </w:r>
          </w:p>
        </w:tc>
        <w:tc>
          <w:tcPr>
            <w:tcW w:w="3000" w:type="dxa"/>
            <w:tcBorders>
              <w:top w:val="nil"/>
              <w:left w:val="nil"/>
              <w:bottom w:val="single" w:color="auto" w:sz="8" w:space="0"/>
              <w:right w:val="single" w:color="auto" w:sz="8" w:space="0"/>
            </w:tcBorders>
            <w:shd w:val="clear" w:color="auto" w:fill="auto"/>
            <w:vAlign w:val="center"/>
          </w:tcPr>
          <w:p w14:paraId="204DD587">
            <w:pPr>
              <w:widowControl/>
              <w:jc w:val="center"/>
              <w:rPr>
                <w:rFonts w:hint="eastAsia" w:ascii="Times New Roman" w:hAnsi="Times New Roman" w:eastAsia="仿宋_GB2312" w:cs="Times New Roman"/>
                <w:kern w:val="0"/>
                <w:sz w:val="24"/>
                <w:szCs w:val="24"/>
                <w:lang w:val="en-US" w:eastAsia="zh-CN" w:bidi="ar-SA"/>
              </w:rPr>
            </w:pPr>
          </w:p>
        </w:tc>
      </w:tr>
      <w:tr w14:paraId="715EC6EA">
        <w:tblPrEx>
          <w:tblCellMar>
            <w:top w:w="0" w:type="dxa"/>
            <w:left w:w="108" w:type="dxa"/>
            <w:bottom w:w="0" w:type="dxa"/>
            <w:right w:w="108" w:type="dxa"/>
          </w:tblCellMar>
        </w:tblPrEx>
        <w:trPr>
          <w:trHeight w:val="368"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025AFD95">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2070199</w:t>
            </w:r>
          </w:p>
        </w:tc>
        <w:tc>
          <w:tcPr>
            <w:tcW w:w="3527" w:type="dxa"/>
            <w:tcBorders>
              <w:top w:val="nil"/>
              <w:left w:val="nil"/>
              <w:bottom w:val="single" w:color="auto" w:sz="8" w:space="0"/>
              <w:right w:val="single" w:color="auto" w:sz="4" w:space="0"/>
            </w:tcBorders>
            <w:shd w:val="clear" w:color="000000" w:fill="FFFFFF"/>
            <w:vAlign w:val="center"/>
          </w:tcPr>
          <w:p w14:paraId="1197961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3000" w:type="dxa"/>
            <w:tcBorders>
              <w:top w:val="nil"/>
              <w:left w:val="nil"/>
              <w:bottom w:val="single" w:color="auto" w:sz="8" w:space="0"/>
              <w:right w:val="single" w:color="auto" w:sz="4" w:space="0"/>
            </w:tcBorders>
            <w:shd w:val="clear" w:color="auto" w:fill="auto"/>
            <w:vAlign w:val="center"/>
          </w:tcPr>
          <w:p w14:paraId="4D46ABBD">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3492" w:type="dxa"/>
            <w:tcBorders>
              <w:top w:val="nil"/>
              <w:left w:val="nil"/>
              <w:bottom w:val="single" w:color="auto" w:sz="8" w:space="0"/>
              <w:right w:val="single" w:color="auto" w:sz="4" w:space="0"/>
            </w:tcBorders>
            <w:shd w:val="clear" w:color="auto" w:fill="auto"/>
            <w:vAlign w:val="center"/>
          </w:tcPr>
          <w:p w14:paraId="59DFA27A">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72.79</w:t>
            </w:r>
          </w:p>
        </w:tc>
        <w:tc>
          <w:tcPr>
            <w:tcW w:w="3000" w:type="dxa"/>
            <w:tcBorders>
              <w:top w:val="nil"/>
              <w:left w:val="nil"/>
              <w:bottom w:val="single" w:color="auto" w:sz="8" w:space="0"/>
              <w:right w:val="single" w:color="auto" w:sz="8" w:space="0"/>
            </w:tcBorders>
            <w:shd w:val="clear" w:color="auto" w:fill="auto"/>
            <w:vAlign w:val="top"/>
          </w:tcPr>
          <w:p w14:paraId="6CCC532A">
            <w:pPr>
              <w:widowControl/>
              <w:jc w:val="center"/>
              <w:rPr>
                <w:rFonts w:hint="eastAsia" w:ascii="Times New Roman" w:hAnsi="Times New Roman" w:eastAsia="仿宋_GB2312" w:cs="Times New Roman"/>
                <w:kern w:val="0"/>
                <w:sz w:val="24"/>
                <w:szCs w:val="24"/>
                <w:lang w:val="en-US" w:eastAsia="zh-CN" w:bidi="ar-SA"/>
              </w:rPr>
            </w:pPr>
          </w:p>
        </w:tc>
      </w:tr>
      <w:tr w14:paraId="6C05BB16">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4F87DF19">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8" w:space="0"/>
              <w:right w:val="single" w:color="auto" w:sz="4" w:space="0"/>
            </w:tcBorders>
            <w:shd w:val="clear" w:color="000000" w:fill="FFFFFF"/>
            <w:vAlign w:val="center"/>
          </w:tcPr>
          <w:p w14:paraId="7092D672">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8" w:space="0"/>
              <w:right w:val="single" w:color="auto" w:sz="4" w:space="0"/>
            </w:tcBorders>
            <w:shd w:val="clear" w:color="auto" w:fill="auto"/>
            <w:vAlign w:val="center"/>
          </w:tcPr>
          <w:p w14:paraId="4602D184">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492" w:type="dxa"/>
            <w:tcBorders>
              <w:top w:val="nil"/>
              <w:left w:val="nil"/>
              <w:bottom w:val="single" w:color="auto" w:sz="8" w:space="0"/>
              <w:right w:val="single" w:color="auto" w:sz="4" w:space="0"/>
            </w:tcBorders>
            <w:shd w:val="clear" w:color="auto" w:fill="auto"/>
            <w:vAlign w:val="center"/>
          </w:tcPr>
          <w:p w14:paraId="60FDB120">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000" w:type="dxa"/>
            <w:tcBorders>
              <w:top w:val="nil"/>
              <w:left w:val="nil"/>
              <w:bottom w:val="single" w:color="auto" w:sz="8" w:space="0"/>
              <w:right w:val="single" w:color="auto" w:sz="8" w:space="0"/>
            </w:tcBorders>
            <w:shd w:val="clear" w:color="auto" w:fill="auto"/>
            <w:vAlign w:val="top"/>
          </w:tcPr>
          <w:p w14:paraId="308832E4">
            <w:pPr>
              <w:widowControl/>
              <w:jc w:val="center"/>
              <w:rPr>
                <w:rFonts w:hint="eastAsia" w:ascii="Times New Roman" w:hAnsi="Times New Roman" w:eastAsia="仿宋_GB2312" w:cs="Times New Roman"/>
                <w:kern w:val="0"/>
                <w:sz w:val="24"/>
                <w:szCs w:val="24"/>
                <w:lang w:val="en-US" w:eastAsia="zh-CN" w:bidi="ar-SA"/>
              </w:rPr>
            </w:pPr>
          </w:p>
        </w:tc>
      </w:tr>
      <w:tr w14:paraId="644373EF">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505AD95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8" w:space="0"/>
              <w:right w:val="single" w:color="auto" w:sz="4" w:space="0"/>
            </w:tcBorders>
            <w:shd w:val="clear" w:color="000000" w:fill="FFFFFF"/>
            <w:vAlign w:val="center"/>
          </w:tcPr>
          <w:p w14:paraId="6EC8FEB0">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8" w:space="0"/>
              <w:right w:val="single" w:color="auto" w:sz="4" w:space="0"/>
            </w:tcBorders>
            <w:shd w:val="clear" w:color="auto" w:fill="auto"/>
            <w:vAlign w:val="center"/>
          </w:tcPr>
          <w:p w14:paraId="6C565377">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492" w:type="dxa"/>
            <w:tcBorders>
              <w:top w:val="nil"/>
              <w:left w:val="nil"/>
              <w:bottom w:val="single" w:color="auto" w:sz="8" w:space="0"/>
              <w:right w:val="single" w:color="auto" w:sz="4" w:space="0"/>
            </w:tcBorders>
            <w:shd w:val="clear" w:color="auto" w:fill="auto"/>
            <w:vAlign w:val="center"/>
          </w:tcPr>
          <w:p w14:paraId="7AEF1AC4">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000" w:type="dxa"/>
            <w:tcBorders>
              <w:top w:val="nil"/>
              <w:left w:val="nil"/>
              <w:bottom w:val="single" w:color="auto" w:sz="8" w:space="0"/>
              <w:right w:val="single" w:color="auto" w:sz="8" w:space="0"/>
            </w:tcBorders>
            <w:shd w:val="clear" w:color="auto" w:fill="auto"/>
            <w:vAlign w:val="top"/>
          </w:tcPr>
          <w:p w14:paraId="51208A3B">
            <w:pPr>
              <w:widowControl/>
              <w:jc w:val="center"/>
              <w:rPr>
                <w:rFonts w:hint="eastAsia" w:ascii="Times New Roman" w:hAnsi="Times New Roman" w:eastAsia="仿宋_GB2312" w:cs="Times New Roman"/>
                <w:kern w:val="0"/>
                <w:sz w:val="24"/>
                <w:szCs w:val="24"/>
                <w:lang w:val="en-US" w:eastAsia="zh-CN" w:bidi="ar-SA"/>
              </w:rPr>
            </w:pPr>
          </w:p>
        </w:tc>
      </w:tr>
      <w:tr w14:paraId="14C2DC3F">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215298B1">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8" w:space="0"/>
              <w:right w:val="single" w:color="auto" w:sz="4" w:space="0"/>
            </w:tcBorders>
            <w:shd w:val="clear" w:color="000000" w:fill="FFFFFF"/>
            <w:vAlign w:val="center"/>
          </w:tcPr>
          <w:p w14:paraId="3F1FD1D1">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14:paraId="44B2AFB7">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492" w:type="dxa"/>
            <w:tcBorders>
              <w:top w:val="nil"/>
              <w:left w:val="nil"/>
              <w:bottom w:val="single" w:color="auto" w:sz="8" w:space="0"/>
              <w:right w:val="single" w:color="auto" w:sz="4" w:space="0"/>
            </w:tcBorders>
            <w:shd w:val="clear" w:color="auto" w:fill="auto"/>
            <w:vAlign w:val="center"/>
          </w:tcPr>
          <w:p w14:paraId="64FB2F51">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7.29</w:t>
            </w:r>
          </w:p>
        </w:tc>
        <w:tc>
          <w:tcPr>
            <w:tcW w:w="3000" w:type="dxa"/>
            <w:tcBorders>
              <w:top w:val="nil"/>
              <w:left w:val="nil"/>
              <w:bottom w:val="single" w:color="auto" w:sz="8" w:space="0"/>
              <w:right w:val="single" w:color="auto" w:sz="8" w:space="0"/>
            </w:tcBorders>
            <w:shd w:val="clear" w:color="auto" w:fill="auto"/>
            <w:vAlign w:val="top"/>
          </w:tcPr>
          <w:p w14:paraId="53369BF0">
            <w:pPr>
              <w:widowControl/>
              <w:jc w:val="center"/>
              <w:rPr>
                <w:rFonts w:hint="eastAsia" w:ascii="Times New Roman" w:hAnsi="Times New Roman" w:eastAsia="仿宋_GB2312" w:cs="Times New Roman"/>
                <w:kern w:val="0"/>
                <w:sz w:val="24"/>
                <w:szCs w:val="24"/>
                <w:lang w:val="en-US" w:eastAsia="zh-CN" w:bidi="ar-SA"/>
              </w:rPr>
            </w:pPr>
          </w:p>
        </w:tc>
      </w:tr>
      <w:tr w14:paraId="2EF8FECD">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182290F5">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8" w:space="0"/>
              <w:right w:val="single" w:color="auto" w:sz="4" w:space="0"/>
            </w:tcBorders>
            <w:shd w:val="clear" w:color="000000" w:fill="FFFFFF"/>
            <w:vAlign w:val="center"/>
          </w:tcPr>
          <w:p w14:paraId="655C6EB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8" w:space="0"/>
              <w:right w:val="single" w:color="auto" w:sz="4" w:space="0"/>
            </w:tcBorders>
            <w:shd w:val="clear" w:color="auto" w:fill="auto"/>
            <w:vAlign w:val="center"/>
          </w:tcPr>
          <w:p w14:paraId="4D43475C">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3492" w:type="dxa"/>
            <w:tcBorders>
              <w:top w:val="nil"/>
              <w:left w:val="nil"/>
              <w:bottom w:val="single" w:color="auto" w:sz="8" w:space="0"/>
              <w:right w:val="single" w:color="auto" w:sz="4" w:space="0"/>
            </w:tcBorders>
            <w:shd w:val="clear" w:color="auto" w:fill="auto"/>
            <w:vAlign w:val="center"/>
          </w:tcPr>
          <w:p w14:paraId="79864A5E">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3.96</w:t>
            </w:r>
          </w:p>
        </w:tc>
        <w:tc>
          <w:tcPr>
            <w:tcW w:w="3000" w:type="dxa"/>
            <w:tcBorders>
              <w:top w:val="nil"/>
              <w:left w:val="nil"/>
              <w:bottom w:val="single" w:color="auto" w:sz="8" w:space="0"/>
              <w:right w:val="single" w:color="auto" w:sz="8" w:space="0"/>
            </w:tcBorders>
            <w:shd w:val="clear" w:color="auto" w:fill="auto"/>
            <w:vAlign w:val="top"/>
          </w:tcPr>
          <w:p w14:paraId="56687615">
            <w:pPr>
              <w:widowControl/>
              <w:jc w:val="center"/>
              <w:rPr>
                <w:rFonts w:hint="eastAsia" w:ascii="Times New Roman" w:hAnsi="Times New Roman" w:eastAsia="仿宋_GB2312" w:cs="Times New Roman"/>
                <w:kern w:val="0"/>
                <w:sz w:val="24"/>
                <w:szCs w:val="24"/>
                <w:lang w:val="en-US" w:eastAsia="zh-CN" w:bidi="ar-SA"/>
              </w:rPr>
            </w:pPr>
          </w:p>
        </w:tc>
      </w:tr>
      <w:tr w14:paraId="219A1A9B">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77523E96">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8" w:space="0"/>
              <w:right w:val="single" w:color="auto" w:sz="4" w:space="0"/>
            </w:tcBorders>
            <w:shd w:val="clear" w:color="000000" w:fill="FFFFFF"/>
            <w:vAlign w:val="center"/>
          </w:tcPr>
          <w:p w14:paraId="0C728016">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8" w:space="0"/>
              <w:right w:val="single" w:color="auto" w:sz="4" w:space="0"/>
            </w:tcBorders>
            <w:shd w:val="clear" w:color="auto" w:fill="auto"/>
            <w:vAlign w:val="center"/>
          </w:tcPr>
          <w:p w14:paraId="118D68A3">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3.96</w:t>
            </w:r>
          </w:p>
        </w:tc>
        <w:tc>
          <w:tcPr>
            <w:tcW w:w="3492" w:type="dxa"/>
            <w:tcBorders>
              <w:top w:val="nil"/>
              <w:left w:val="nil"/>
              <w:bottom w:val="single" w:color="auto" w:sz="8" w:space="0"/>
              <w:right w:val="single" w:color="auto" w:sz="4" w:space="0"/>
            </w:tcBorders>
            <w:shd w:val="clear" w:color="auto" w:fill="auto"/>
            <w:vAlign w:val="center"/>
          </w:tcPr>
          <w:p w14:paraId="0AB19AC0">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3.96</w:t>
            </w:r>
          </w:p>
        </w:tc>
        <w:tc>
          <w:tcPr>
            <w:tcW w:w="3000" w:type="dxa"/>
            <w:tcBorders>
              <w:top w:val="nil"/>
              <w:left w:val="nil"/>
              <w:bottom w:val="single" w:color="auto" w:sz="8" w:space="0"/>
              <w:right w:val="single" w:color="auto" w:sz="8" w:space="0"/>
            </w:tcBorders>
            <w:shd w:val="clear" w:color="auto" w:fill="auto"/>
            <w:vAlign w:val="top"/>
          </w:tcPr>
          <w:p w14:paraId="132FB32A">
            <w:pPr>
              <w:widowControl/>
              <w:jc w:val="center"/>
              <w:rPr>
                <w:rFonts w:hint="eastAsia" w:ascii="Times New Roman" w:hAnsi="Times New Roman" w:eastAsia="仿宋_GB2312" w:cs="Times New Roman"/>
                <w:kern w:val="0"/>
                <w:sz w:val="24"/>
                <w:szCs w:val="24"/>
                <w:lang w:val="en-US" w:eastAsia="zh-CN" w:bidi="ar-SA"/>
              </w:rPr>
            </w:pPr>
          </w:p>
        </w:tc>
      </w:tr>
      <w:tr w14:paraId="2C475222">
        <w:tblPrEx>
          <w:tblCellMar>
            <w:top w:w="0" w:type="dxa"/>
            <w:left w:w="108" w:type="dxa"/>
            <w:bottom w:w="0" w:type="dxa"/>
            <w:right w:w="108" w:type="dxa"/>
          </w:tblCellMar>
        </w:tblPrEx>
        <w:trPr>
          <w:trHeight w:val="385"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40279E11">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8" w:space="0"/>
              <w:right w:val="single" w:color="auto" w:sz="4" w:space="0"/>
            </w:tcBorders>
            <w:shd w:val="clear" w:color="000000" w:fill="FFFFFF"/>
            <w:vAlign w:val="center"/>
          </w:tcPr>
          <w:p w14:paraId="03BC7031">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8" w:space="0"/>
              <w:right w:val="single" w:color="auto" w:sz="4" w:space="0"/>
            </w:tcBorders>
            <w:shd w:val="clear" w:color="auto" w:fill="auto"/>
            <w:vAlign w:val="center"/>
          </w:tcPr>
          <w:p w14:paraId="0BC6A77D">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3.96</w:t>
            </w:r>
          </w:p>
        </w:tc>
        <w:tc>
          <w:tcPr>
            <w:tcW w:w="3492" w:type="dxa"/>
            <w:tcBorders>
              <w:top w:val="nil"/>
              <w:left w:val="nil"/>
              <w:bottom w:val="single" w:color="auto" w:sz="8" w:space="0"/>
              <w:right w:val="single" w:color="auto" w:sz="4" w:space="0"/>
            </w:tcBorders>
            <w:shd w:val="clear" w:color="auto" w:fill="auto"/>
            <w:vAlign w:val="center"/>
          </w:tcPr>
          <w:p w14:paraId="7B416E71">
            <w:pPr>
              <w:keepNext w:val="0"/>
              <w:keepLines w:val="0"/>
              <w:widowControl/>
              <w:suppressLineNumbers w:val="0"/>
              <w:jc w:val="center"/>
              <w:textAlignment w:val="center"/>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3.96</w:t>
            </w:r>
          </w:p>
        </w:tc>
        <w:tc>
          <w:tcPr>
            <w:tcW w:w="3000" w:type="dxa"/>
            <w:tcBorders>
              <w:top w:val="nil"/>
              <w:left w:val="nil"/>
              <w:bottom w:val="single" w:color="auto" w:sz="8" w:space="0"/>
              <w:right w:val="single" w:color="auto" w:sz="8" w:space="0"/>
            </w:tcBorders>
            <w:shd w:val="clear" w:color="auto" w:fill="auto"/>
            <w:vAlign w:val="top"/>
          </w:tcPr>
          <w:p w14:paraId="0B20C265">
            <w:pPr>
              <w:widowControl/>
              <w:jc w:val="center"/>
              <w:rPr>
                <w:rFonts w:hint="eastAsia" w:ascii="Times New Roman" w:hAnsi="Times New Roman" w:eastAsia="仿宋_GB2312" w:cs="Times New Roman"/>
                <w:kern w:val="0"/>
                <w:sz w:val="24"/>
                <w:szCs w:val="24"/>
                <w:lang w:val="en-US" w:eastAsia="zh-CN" w:bidi="ar-SA"/>
              </w:rPr>
            </w:pPr>
          </w:p>
        </w:tc>
      </w:tr>
    </w:tbl>
    <w:p w14:paraId="0615E73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E8C604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03A2A93">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color w:val="000000"/>
          <w:kern w:val="0"/>
          <w:szCs w:val="21"/>
        </w:rPr>
        <w:t xml:space="preserve">                                                                                                  公开06表</w:t>
      </w:r>
    </w:p>
    <w:p w14:paraId="51F7961E">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A6AC132">
        <w:tblPrEx>
          <w:tblCellMar>
            <w:top w:w="0" w:type="dxa"/>
            <w:left w:w="108" w:type="dxa"/>
            <w:bottom w:w="0" w:type="dxa"/>
            <w:right w:w="108" w:type="dxa"/>
          </w:tblCellMar>
        </w:tblPrEx>
        <w:trPr>
          <w:trHeight w:val="565"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F2A3E2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F7C281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311DD1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B9C63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9402C3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AB30A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5693B2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6B569A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D7C9C8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758A2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28E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0B6AB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5D42F97">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78.78 </w:t>
            </w:r>
          </w:p>
        </w:tc>
        <w:tc>
          <w:tcPr>
            <w:tcW w:w="1116" w:type="dxa"/>
            <w:tcBorders>
              <w:top w:val="nil"/>
              <w:left w:val="nil"/>
              <w:bottom w:val="single" w:color="auto" w:sz="4" w:space="0"/>
              <w:right w:val="single" w:color="auto" w:sz="4" w:space="0"/>
            </w:tcBorders>
            <w:shd w:val="clear" w:color="auto" w:fill="auto"/>
            <w:noWrap/>
            <w:vAlign w:val="center"/>
          </w:tcPr>
          <w:p w14:paraId="0BD9F7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C7AC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6C8D28E">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9.66 </w:t>
            </w:r>
          </w:p>
        </w:tc>
        <w:tc>
          <w:tcPr>
            <w:tcW w:w="1217" w:type="dxa"/>
            <w:tcBorders>
              <w:top w:val="nil"/>
              <w:left w:val="nil"/>
              <w:bottom w:val="single" w:color="auto" w:sz="4" w:space="0"/>
              <w:right w:val="single" w:color="auto" w:sz="4" w:space="0"/>
            </w:tcBorders>
            <w:shd w:val="clear" w:color="auto" w:fill="auto"/>
            <w:noWrap/>
            <w:vAlign w:val="center"/>
          </w:tcPr>
          <w:p w14:paraId="1433A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95E7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4E3E3F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E2D3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105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99EE8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42B3F96">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39.62 </w:t>
            </w:r>
          </w:p>
        </w:tc>
        <w:tc>
          <w:tcPr>
            <w:tcW w:w="1116" w:type="dxa"/>
            <w:tcBorders>
              <w:top w:val="nil"/>
              <w:left w:val="nil"/>
              <w:bottom w:val="single" w:color="auto" w:sz="4" w:space="0"/>
              <w:right w:val="single" w:color="auto" w:sz="4" w:space="0"/>
            </w:tcBorders>
            <w:shd w:val="clear" w:color="auto" w:fill="auto"/>
            <w:noWrap/>
            <w:vAlign w:val="center"/>
          </w:tcPr>
          <w:p w14:paraId="6C177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2C82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BAC143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c>
          <w:tcPr>
            <w:tcW w:w="1217" w:type="dxa"/>
            <w:tcBorders>
              <w:top w:val="nil"/>
              <w:left w:val="nil"/>
              <w:bottom w:val="single" w:color="auto" w:sz="4" w:space="0"/>
              <w:right w:val="single" w:color="auto" w:sz="4" w:space="0"/>
            </w:tcBorders>
            <w:shd w:val="clear" w:color="auto" w:fill="auto"/>
            <w:noWrap/>
            <w:vAlign w:val="center"/>
          </w:tcPr>
          <w:p w14:paraId="058530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5BAC0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31E9D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915D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398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B81F3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C957ED8">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13.97 </w:t>
            </w:r>
          </w:p>
        </w:tc>
        <w:tc>
          <w:tcPr>
            <w:tcW w:w="1116" w:type="dxa"/>
            <w:tcBorders>
              <w:top w:val="nil"/>
              <w:left w:val="nil"/>
              <w:bottom w:val="single" w:color="auto" w:sz="4" w:space="0"/>
              <w:right w:val="single" w:color="auto" w:sz="4" w:space="0"/>
            </w:tcBorders>
            <w:shd w:val="clear" w:color="auto" w:fill="auto"/>
            <w:noWrap/>
            <w:vAlign w:val="center"/>
          </w:tcPr>
          <w:p w14:paraId="3B9C05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9FE69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620F15F">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B869E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7927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BFA0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4312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6637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145D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5D2CF11">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2.59 </w:t>
            </w:r>
          </w:p>
        </w:tc>
        <w:tc>
          <w:tcPr>
            <w:tcW w:w="1116" w:type="dxa"/>
            <w:tcBorders>
              <w:top w:val="nil"/>
              <w:left w:val="nil"/>
              <w:bottom w:val="single" w:color="auto" w:sz="4" w:space="0"/>
              <w:right w:val="single" w:color="auto" w:sz="4" w:space="0"/>
            </w:tcBorders>
            <w:shd w:val="clear" w:color="auto" w:fill="auto"/>
            <w:noWrap/>
            <w:vAlign w:val="center"/>
          </w:tcPr>
          <w:p w14:paraId="476E6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29404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4F508C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5CD7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79AC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3698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783C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6BB2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E6F5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AC27573">
            <w:pPr>
              <w:jc w:val="right"/>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0AD27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6938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38E42CC">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1D9C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63D6F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7CB4A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6708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9CD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D288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009EC9F">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11.35 </w:t>
            </w:r>
          </w:p>
        </w:tc>
        <w:tc>
          <w:tcPr>
            <w:tcW w:w="1116" w:type="dxa"/>
            <w:tcBorders>
              <w:top w:val="nil"/>
              <w:left w:val="nil"/>
              <w:bottom w:val="single" w:color="auto" w:sz="4" w:space="0"/>
              <w:right w:val="single" w:color="auto" w:sz="4" w:space="0"/>
            </w:tcBorders>
            <w:shd w:val="clear" w:color="auto" w:fill="auto"/>
            <w:noWrap/>
            <w:vAlign w:val="center"/>
          </w:tcPr>
          <w:p w14:paraId="1866A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F9C45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AD8AD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0.20 </w:t>
            </w:r>
          </w:p>
        </w:tc>
        <w:tc>
          <w:tcPr>
            <w:tcW w:w="1217" w:type="dxa"/>
            <w:tcBorders>
              <w:top w:val="nil"/>
              <w:left w:val="nil"/>
              <w:bottom w:val="single" w:color="auto" w:sz="4" w:space="0"/>
              <w:right w:val="single" w:color="auto" w:sz="4" w:space="0"/>
            </w:tcBorders>
            <w:shd w:val="clear" w:color="auto" w:fill="auto"/>
            <w:noWrap/>
            <w:vAlign w:val="center"/>
          </w:tcPr>
          <w:p w14:paraId="092DF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828A0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7833B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F719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817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271677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5BC4711">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7.29 </w:t>
            </w:r>
          </w:p>
        </w:tc>
        <w:tc>
          <w:tcPr>
            <w:tcW w:w="1116" w:type="dxa"/>
            <w:tcBorders>
              <w:top w:val="nil"/>
              <w:left w:val="nil"/>
              <w:bottom w:val="single" w:color="auto" w:sz="4" w:space="0"/>
              <w:right w:val="single" w:color="auto" w:sz="4" w:space="0"/>
            </w:tcBorders>
            <w:shd w:val="clear" w:color="auto" w:fill="auto"/>
            <w:noWrap/>
            <w:vAlign w:val="center"/>
          </w:tcPr>
          <w:p w14:paraId="048F6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FCD25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E2FE85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64B4F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6852A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606C3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3FF0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B7C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8C17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0788FA7">
            <w:pPr>
              <w:jc w:val="right"/>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77B9F9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2AD46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5BB041C">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516E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1AA00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D3B15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6AFF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6918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653F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F467E6B">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3.96 </w:t>
            </w:r>
          </w:p>
        </w:tc>
        <w:tc>
          <w:tcPr>
            <w:tcW w:w="1116" w:type="dxa"/>
            <w:tcBorders>
              <w:top w:val="nil"/>
              <w:left w:val="nil"/>
              <w:bottom w:val="single" w:color="auto" w:sz="4" w:space="0"/>
              <w:right w:val="single" w:color="auto" w:sz="4" w:space="0"/>
            </w:tcBorders>
            <w:shd w:val="clear" w:color="auto" w:fill="auto"/>
            <w:noWrap/>
            <w:vAlign w:val="center"/>
          </w:tcPr>
          <w:p w14:paraId="24262A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076FA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9D2701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5B59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C19FD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3255E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B81B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370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36DF7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726A152">
            <w:pPr>
              <w:jc w:val="right"/>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4DA14E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03CAD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86A9B2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0.10 </w:t>
            </w:r>
          </w:p>
        </w:tc>
        <w:tc>
          <w:tcPr>
            <w:tcW w:w="1217" w:type="dxa"/>
            <w:tcBorders>
              <w:top w:val="nil"/>
              <w:left w:val="nil"/>
              <w:bottom w:val="single" w:color="auto" w:sz="4" w:space="0"/>
              <w:right w:val="single" w:color="auto" w:sz="4" w:space="0"/>
            </w:tcBorders>
            <w:shd w:val="clear" w:color="auto" w:fill="auto"/>
            <w:noWrap/>
            <w:vAlign w:val="center"/>
          </w:tcPr>
          <w:p w14:paraId="327EF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05EF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111E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BC7A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B24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56CD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F2FF8FF">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4D5FDC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C51C5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9BC670E">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ED41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7607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B056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DEF6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8B63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18811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57CBB9C">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4B00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3811E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B4325A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5962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0B7B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DEAA6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F4F2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1EAD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7D6ED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99A5491">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7B5D80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E5552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614F20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FCEB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3A19A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71DBD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70EB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F63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6C27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4EE8ED51">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2FFD5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7D7F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2DACC0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070B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C73EC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19D07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878D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F29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CBB9C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1702353">
            <w:pPr>
              <w:keepNext w:val="0"/>
              <w:keepLines w:val="0"/>
              <w:widowControl/>
              <w:suppressLineNumbers w:val="0"/>
              <w:jc w:val="righ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0.80 </w:t>
            </w:r>
          </w:p>
        </w:tc>
        <w:tc>
          <w:tcPr>
            <w:tcW w:w="1116" w:type="dxa"/>
            <w:tcBorders>
              <w:top w:val="nil"/>
              <w:left w:val="nil"/>
              <w:bottom w:val="single" w:color="auto" w:sz="4" w:space="0"/>
              <w:right w:val="single" w:color="auto" w:sz="4" w:space="0"/>
            </w:tcBorders>
            <w:shd w:val="clear" w:color="auto" w:fill="auto"/>
            <w:noWrap/>
            <w:vAlign w:val="center"/>
          </w:tcPr>
          <w:p w14:paraId="14791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2EFD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55FBB45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C5B5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98A3A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07A5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BEDD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541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47EB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B27766B">
            <w:pPr>
              <w:jc w:val="right"/>
              <w:rPr>
                <w:rFonts w:hint="default"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2896B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DA05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520AABC">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08CC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C9DB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2E9E5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9BF3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0B2F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64EDD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BDE5ACE">
            <w:pPr>
              <w:keepNext w:val="0"/>
              <w:keepLines w:val="0"/>
              <w:widowControl/>
              <w:suppressLineNumbers w:val="0"/>
              <w:jc w:val="right"/>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0.80 </w:t>
            </w:r>
          </w:p>
        </w:tc>
        <w:tc>
          <w:tcPr>
            <w:tcW w:w="1116" w:type="dxa"/>
            <w:tcBorders>
              <w:top w:val="nil"/>
              <w:left w:val="nil"/>
              <w:bottom w:val="single" w:color="auto" w:sz="4" w:space="0"/>
              <w:right w:val="single" w:color="auto" w:sz="4" w:space="0"/>
            </w:tcBorders>
            <w:shd w:val="clear" w:color="auto" w:fill="auto"/>
            <w:noWrap/>
            <w:vAlign w:val="center"/>
          </w:tcPr>
          <w:p w14:paraId="369E4E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7169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47BA6F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8222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0216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89C2C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9787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B0EB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23D08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DD7C681">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27BFA7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5FA7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E2A7AA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BE0CE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AF800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589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FBD0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55A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8818A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4B218BF">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07FE5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8A44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3DB1B81">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9EDC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B555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8DCE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15D4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A13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79AF4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25856936">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48D4D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0C330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E30F96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9941D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9D04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B25C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43F7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C15F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02F1E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19ECD49">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06B3AB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D0C52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A4AA360">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3E2B83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7CA1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D83B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566B0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C78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7F1FE3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797CB30">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5742D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C447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221CE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1.10 </w:t>
            </w:r>
          </w:p>
        </w:tc>
        <w:tc>
          <w:tcPr>
            <w:tcW w:w="1217" w:type="dxa"/>
            <w:tcBorders>
              <w:top w:val="nil"/>
              <w:left w:val="nil"/>
              <w:bottom w:val="single" w:color="auto" w:sz="4" w:space="0"/>
              <w:right w:val="single" w:color="auto" w:sz="4" w:space="0"/>
            </w:tcBorders>
            <w:shd w:val="clear" w:color="auto" w:fill="auto"/>
            <w:noWrap/>
            <w:vAlign w:val="center"/>
          </w:tcPr>
          <w:p w14:paraId="383A04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7786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FA7B5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AD33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D94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7A39AD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50B67B5">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6C7BBE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808B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1C4A47E">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F98E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51C17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E953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A5CA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25B4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2733A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DE88D19">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5D75C8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8F99F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09C3543">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AB319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874DA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1D1BF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88648B2">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449459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42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7558F7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C8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680FA8B">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CB1D95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1F3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0004BE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A6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1C7AC0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FFC25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1B7A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D1B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35C1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E46003E">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2DB3E5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C5DF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C9ECD4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4.47 </w:t>
            </w:r>
          </w:p>
        </w:tc>
        <w:tc>
          <w:tcPr>
            <w:tcW w:w="1217" w:type="dxa"/>
            <w:tcBorders>
              <w:top w:val="nil"/>
              <w:left w:val="nil"/>
              <w:bottom w:val="single" w:color="auto" w:sz="4" w:space="0"/>
              <w:right w:val="single" w:color="auto" w:sz="4" w:space="0"/>
            </w:tcBorders>
            <w:shd w:val="clear" w:color="auto" w:fill="auto"/>
            <w:noWrap/>
            <w:vAlign w:val="center"/>
          </w:tcPr>
          <w:p w14:paraId="68C91E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75B4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697D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6448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B0D5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84F2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30F32D2">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4F48C5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FCBA9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1C869E4">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C537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60A9F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6BB5E3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0338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49D7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B8485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57E4EA8">
            <w:pPr>
              <w:jc w:val="right"/>
              <w:rPr>
                <w:rFonts w:hint="eastAsia" w:ascii="宋体" w:hAnsi="宋体" w:eastAsia="宋体" w:cs="宋体"/>
                <w:i w:val="0"/>
                <w:iCs w:val="0"/>
                <w:snapToGrid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14:paraId="644F14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7C5C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A0179E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2.60 </w:t>
            </w:r>
          </w:p>
        </w:tc>
        <w:tc>
          <w:tcPr>
            <w:tcW w:w="1217" w:type="dxa"/>
            <w:tcBorders>
              <w:top w:val="nil"/>
              <w:left w:val="nil"/>
              <w:bottom w:val="single" w:color="auto" w:sz="4" w:space="0"/>
              <w:right w:val="single" w:color="auto" w:sz="4" w:space="0"/>
            </w:tcBorders>
            <w:shd w:val="clear" w:color="auto" w:fill="auto"/>
            <w:noWrap/>
            <w:vAlign w:val="center"/>
          </w:tcPr>
          <w:p w14:paraId="4E4C7E2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F60730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DDC0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C557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C26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A6096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63095F1">
            <w:pPr>
              <w:keepNext w:val="0"/>
              <w:keepLines w:val="0"/>
              <w:widowControl/>
              <w:suppressLineNumbers w:val="0"/>
              <w:jc w:val="right"/>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79.58 </w:t>
            </w:r>
          </w:p>
        </w:tc>
        <w:tc>
          <w:tcPr>
            <w:tcW w:w="1116" w:type="dxa"/>
            <w:tcBorders>
              <w:top w:val="nil"/>
              <w:left w:val="nil"/>
              <w:bottom w:val="single" w:color="auto" w:sz="4" w:space="0"/>
              <w:right w:val="single" w:color="auto" w:sz="4" w:space="0"/>
            </w:tcBorders>
            <w:shd w:val="clear" w:color="auto" w:fill="auto"/>
            <w:noWrap/>
            <w:vAlign w:val="center"/>
          </w:tcPr>
          <w:p w14:paraId="08AEF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EB87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85A5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C0B592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E7E327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5CA1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300FC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4C7863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22729C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78.78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5A11D1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4A877071">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9.66</w:t>
            </w:r>
          </w:p>
        </w:tc>
      </w:tr>
    </w:tbl>
    <w:p w14:paraId="53B5B43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692A9D9">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90BA19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9B36F4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165D05A">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07B35B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E33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A23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2861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DB9E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374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83C167C">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A9A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9B67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F510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0558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DD3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6C9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FA8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C471B">
            <w:pPr>
              <w:widowControl/>
              <w:jc w:val="center"/>
              <w:rPr>
                <w:rFonts w:ascii="Times New Roman" w:hAnsi="Times New Roman" w:eastAsia="仿宋_GB2312" w:cs="Times New Roman"/>
                <w:color w:val="000000"/>
                <w:sz w:val="24"/>
                <w:szCs w:val="24"/>
              </w:rPr>
            </w:pPr>
          </w:p>
        </w:tc>
      </w:tr>
      <w:tr w14:paraId="4DB89BF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DD3D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4628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BB5E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E4AA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FE7C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044C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6B15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3840B">
            <w:pPr>
              <w:jc w:val="center"/>
              <w:rPr>
                <w:rFonts w:ascii="Times New Roman" w:hAnsi="Times New Roman" w:eastAsia="仿宋_GB2312" w:cs="Times New Roman"/>
                <w:color w:val="000000"/>
                <w:sz w:val="24"/>
                <w:szCs w:val="24"/>
              </w:rPr>
            </w:pPr>
          </w:p>
        </w:tc>
      </w:tr>
      <w:tr w14:paraId="26B02C0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3653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016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D60B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DEB4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6F43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2C78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A1BB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B9FAE">
            <w:pPr>
              <w:jc w:val="center"/>
              <w:rPr>
                <w:rFonts w:ascii="Times New Roman" w:hAnsi="Times New Roman" w:eastAsia="仿宋_GB2312" w:cs="Times New Roman"/>
                <w:color w:val="000000"/>
                <w:sz w:val="24"/>
                <w:szCs w:val="24"/>
              </w:rPr>
            </w:pPr>
          </w:p>
        </w:tc>
      </w:tr>
      <w:tr w14:paraId="66EB95E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D62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E4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5A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B9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0F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C4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6A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D350F1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B1B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CB01">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413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F7C0">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A73C">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896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5404">
            <w:pPr>
              <w:jc w:val="center"/>
              <w:rPr>
                <w:rFonts w:ascii="Times New Roman" w:hAnsi="Times New Roman" w:eastAsia="仿宋_GB2312" w:cs="Times New Roman"/>
                <w:color w:val="000000"/>
                <w:sz w:val="24"/>
                <w:szCs w:val="24"/>
              </w:rPr>
            </w:pPr>
          </w:p>
        </w:tc>
      </w:tr>
      <w:tr w14:paraId="0B9A391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BE6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0EC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32B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2AD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CA3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303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8B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9F67">
            <w:pPr>
              <w:rPr>
                <w:rFonts w:ascii="Times New Roman" w:hAnsi="Times New Roman" w:eastAsia="仿宋_GB2312" w:cs="Times New Roman"/>
                <w:color w:val="000000"/>
                <w:sz w:val="24"/>
                <w:szCs w:val="24"/>
              </w:rPr>
            </w:pPr>
          </w:p>
        </w:tc>
      </w:tr>
      <w:tr w14:paraId="29627F4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A51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A50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68E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BA9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B77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124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301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62CE">
            <w:pPr>
              <w:rPr>
                <w:rFonts w:ascii="Times New Roman" w:hAnsi="Times New Roman" w:eastAsia="仿宋_GB2312" w:cs="Times New Roman"/>
                <w:color w:val="000000"/>
                <w:sz w:val="24"/>
                <w:szCs w:val="24"/>
              </w:rPr>
            </w:pPr>
          </w:p>
        </w:tc>
      </w:tr>
      <w:tr w14:paraId="431BF7A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1E0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42D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1F1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0E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C67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CE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B8E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2CC7">
            <w:pPr>
              <w:rPr>
                <w:rFonts w:ascii="Times New Roman" w:hAnsi="Times New Roman" w:eastAsia="仿宋_GB2312" w:cs="Times New Roman"/>
                <w:color w:val="000000"/>
                <w:sz w:val="24"/>
                <w:szCs w:val="24"/>
              </w:rPr>
            </w:pPr>
          </w:p>
        </w:tc>
      </w:tr>
      <w:tr w14:paraId="2137EF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B97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2B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BDC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84E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4A9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D1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C3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AAB8">
            <w:pPr>
              <w:rPr>
                <w:rFonts w:ascii="Times New Roman" w:hAnsi="Times New Roman" w:eastAsia="仿宋_GB2312" w:cs="Times New Roman"/>
                <w:color w:val="000000"/>
                <w:sz w:val="24"/>
                <w:szCs w:val="24"/>
              </w:rPr>
            </w:pPr>
          </w:p>
        </w:tc>
      </w:tr>
      <w:tr w14:paraId="53890BF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98C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115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2EB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256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1A5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A0E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C0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9158">
            <w:pPr>
              <w:rPr>
                <w:rFonts w:ascii="Times New Roman" w:hAnsi="Times New Roman" w:eastAsia="仿宋_GB2312" w:cs="Times New Roman"/>
                <w:color w:val="000000"/>
                <w:sz w:val="24"/>
                <w:szCs w:val="24"/>
              </w:rPr>
            </w:pPr>
          </w:p>
        </w:tc>
      </w:tr>
      <w:tr w14:paraId="2062C28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8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D9E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BE8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D26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8DC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958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6AF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4D13">
            <w:pPr>
              <w:rPr>
                <w:rFonts w:ascii="Times New Roman" w:hAnsi="Times New Roman" w:eastAsia="仿宋_GB2312" w:cs="Times New Roman"/>
                <w:color w:val="000000"/>
                <w:sz w:val="24"/>
                <w:szCs w:val="24"/>
              </w:rPr>
            </w:pPr>
          </w:p>
        </w:tc>
      </w:tr>
    </w:tbl>
    <w:p w14:paraId="3745327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5370476">
      <w:pPr>
        <w:widowControl/>
        <w:jc w:val="left"/>
        <w:textAlignment w:val="center"/>
        <w:rPr>
          <w:rFonts w:ascii="Times New Roman" w:hAnsi="Times New Roman" w:eastAsia="仿宋_GB2312" w:cs="Times New Roman"/>
          <w:color w:val="000000"/>
          <w:kern w:val="0"/>
          <w:sz w:val="24"/>
          <w:szCs w:val="24"/>
          <w:lang w:bidi="ar"/>
        </w:rPr>
      </w:pPr>
    </w:p>
    <w:p w14:paraId="2FFAD69A">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68E55ED3">
      <w:pPr>
        <w:widowControl/>
        <w:jc w:val="center"/>
        <w:rPr>
          <w:rFonts w:ascii="Times New Roman" w:hAnsi="Times New Roman" w:eastAsia="方正小标宋_GBK" w:cs="Times New Roman"/>
          <w:color w:val="000000"/>
          <w:kern w:val="0"/>
          <w:sz w:val="36"/>
          <w:szCs w:val="36"/>
        </w:rPr>
      </w:pPr>
    </w:p>
    <w:p w14:paraId="7F38E901">
      <w:pPr>
        <w:widowControl/>
        <w:spacing w:line="400" w:lineRule="exact"/>
        <w:textAlignment w:val="center"/>
        <w:rPr>
          <w:rFonts w:ascii="Times New Roman" w:hAnsi="Times New Roman" w:eastAsia="黑体" w:cs="Times New Roman"/>
          <w:color w:val="000000"/>
          <w:kern w:val="0"/>
          <w:sz w:val="36"/>
          <w:szCs w:val="36"/>
          <w:lang w:bidi="ar"/>
        </w:rPr>
      </w:pPr>
    </w:p>
    <w:p w14:paraId="7FB745A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83A170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00E706B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BD3326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C6C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45ED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EB3588C">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C0F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8814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E22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71B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EE9F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EAF0D5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8695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B6F3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46CB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745F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7EADC">
            <w:pPr>
              <w:jc w:val="center"/>
              <w:rPr>
                <w:rFonts w:ascii="Times New Roman" w:hAnsi="Times New Roman" w:eastAsia="仿宋_GB2312" w:cs="Times New Roman"/>
                <w:color w:val="000000"/>
                <w:sz w:val="24"/>
                <w:szCs w:val="24"/>
              </w:rPr>
            </w:pPr>
          </w:p>
        </w:tc>
      </w:tr>
      <w:tr w14:paraId="6E5ADA4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473C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8AF0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E32B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7953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3171">
            <w:pPr>
              <w:jc w:val="center"/>
              <w:rPr>
                <w:rFonts w:ascii="Times New Roman" w:hAnsi="Times New Roman" w:eastAsia="仿宋_GB2312" w:cs="Times New Roman"/>
                <w:color w:val="000000"/>
                <w:sz w:val="24"/>
                <w:szCs w:val="24"/>
              </w:rPr>
            </w:pPr>
          </w:p>
        </w:tc>
      </w:tr>
      <w:tr w14:paraId="78AB1EB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BF9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BC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4A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B3B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8BA2F9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FE8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05B3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92F7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0E71">
            <w:pPr>
              <w:jc w:val="center"/>
              <w:rPr>
                <w:rFonts w:ascii="Times New Roman" w:hAnsi="Times New Roman" w:eastAsia="仿宋_GB2312" w:cs="Times New Roman"/>
                <w:color w:val="000000"/>
                <w:sz w:val="24"/>
                <w:szCs w:val="24"/>
              </w:rPr>
            </w:pPr>
          </w:p>
        </w:tc>
      </w:tr>
      <w:tr w14:paraId="0A73A1A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068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86A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8B83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3B53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EB4B">
            <w:pPr>
              <w:rPr>
                <w:rFonts w:ascii="Times New Roman" w:hAnsi="Times New Roman" w:eastAsia="仿宋_GB2312" w:cs="Times New Roman"/>
                <w:color w:val="000000"/>
                <w:sz w:val="24"/>
                <w:szCs w:val="24"/>
              </w:rPr>
            </w:pPr>
          </w:p>
        </w:tc>
      </w:tr>
      <w:tr w14:paraId="3797D6C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770F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059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F7D4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FA3A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AD1C">
            <w:pPr>
              <w:rPr>
                <w:rFonts w:ascii="Times New Roman" w:hAnsi="Times New Roman" w:eastAsia="仿宋_GB2312" w:cs="Times New Roman"/>
                <w:color w:val="000000"/>
                <w:sz w:val="24"/>
                <w:szCs w:val="24"/>
              </w:rPr>
            </w:pPr>
          </w:p>
        </w:tc>
      </w:tr>
      <w:tr w14:paraId="445AD27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88D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AE2C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AA48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6DAA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B2B06">
            <w:pPr>
              <w:rPr>
                <w:rFonts w:ascii="Times New Roman" w:hAnsi="Times New Roman" w:eastAsia="宋体" w:cs="Times New Roman"/>
                <w:color w:val="000000"/>
                <w:sz w:val="24"/>
                <w:szCs w:val="24"/>
              </w:rPr>
            </w:pPr>
          </w:p>
        </w:tc>
      </w:tr>
      <w:tr w14:paraId="1D2574C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6ED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FB3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2414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7BF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7B019">
            <w:pPr>
              <w:rPr>
                <w:rFonts w:ascii="Times New Roman" w:hAnsi="Times New Roman" w:eastAsia="宋体" w:cs="Times New Roman"/>
                <w:color w:val="000000"/>
                <w:sz w:val="24"/>
                <w:szCs w:val="24"/>
              </w:rPr>
            </w:pPr>
          </w:p>
        </w:tc>
      </w:tr>
      <w:tr w14:paraId="2436337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A4C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162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DF2D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4EB2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B9D31">
            <w:pPr>
              <w:rPr>
                <w:rFonts w:ascii="Times New Roman" w:hAnsi="Times New Roman" w:eastAsia="宋体" w:cs="Times New Roman"/>
                <w:color w:val="000000"/>
                <w:sz w:val="24"/>
                <w:szCs w:val="24"/>
              </w:rPr>
            </w:pPr>
          </w:p>
        </w:tc>
      </w:tr>
      <w:tr w14:paraId="1AB4B50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E6B8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327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B11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ACA5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073F">
            <w:pPr>
              <w:rPr>
                <w:rFonts w:ascii="Times New Roman" w:hAnsi="Times New Roman" w:eastAsia="宋体" w:cs="Times New Roman"/>
                <w:color w:val="000000"/>
                <w:sz w:val="24"/>
                <w:szCs w:val="24"/>
              </w:rPr>
            </w:pPr>
          </w:p>
        </w:tc>
      </w:tr>
    </w:tbl>
    <w:p w14:paraId="5165C6A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0AD21DD">
      <w:pPr>
        <w:widowControl/>
        <w:jc w:val="left"/>
        <w:textAlignment w:val="center"/>
        <w:rPr>
          <w:rFonts w:ascii="Times New Roman" w:hAnsi="Times New Roman" w:eastAsia="宋体" w:cs="Times New Roman"/>
          <w:color w:val="000000"/>
          <w:kern w:val="0"/>
          <w:sz w:val="24"/>
          <w:szCs w:val="24"/>
          <w:lang w:bidi="ar"/>
        </w:rPr>
      </w:pPr>
    </w:p>
    <w:p w14:paraId="52BD719D">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63545472">
      <w:pPr>
        <w:widowControl/>
        <w:jc w:val="center"/>
        <w:rPr>
          <w:rFonts w:ascii="Times New Roman" w:hAnsi="Times New Roman" w:eastAsia="方正小标宋_GBK" w:cs="Times New Roman"/>
          <w:color w:val="000000"/>
          <w:kern w:val="0"/>
          <w:sz w:val="36"/>
          <w:szCs w:val="36"/>
        </w:rPr>
      </w:pPr>
    </w:p>
    <w:p w14:paraId="6A0C4075">
      <w:pPr>
        <w:pStyle w:val="8"/>
        <w:spacing w:line="400" w:lineRule="exact"/>
        <w:rPr>
          <w:rFonts w:ascii="Times New Roman" w:hAnsi="Times New Roman" w:eastAsia="华文中宋" w:cs="Times New Roman"/>
          <w:color w:val="000000"/>
          <w:kern w:val="0"/>
          <w:sz w:val="32"/>
          <w:szCs w:val="32"/>
          <w:lang w:bidi="ar"/>
        </w:rPr>
      </w:pPr>
    </w:p>
    <w:p w14:paraId="6864010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74934A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AD86A5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hint="eastAsia" w:ascii="Times New Roman" w:hAnsi="Times New Roman" w:eastAsia="仿宋_GB2312" w:cs="Times New Roman"/>
          <w:color w:val="000000"/>
          <w:kern w:val="0"/>
          <w:sz w:val="20"/>
          <w:szCs w:val="20"/>
          <w:lang w:bidi="ar"/>
        </w:rPr>
        <w:t>道县县委党史研究室</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55693BC">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37B1F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12CE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E895543">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03F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8C83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D18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2BD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75B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B9A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246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578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AED29AC">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9D57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66D69">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891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6E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508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A44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A40E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815F5">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87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D37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94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EF5BA">
            <w:pPr>
              <w:jc w:val="center"/>
              <w:rPr>
                <w:rFonts w:ascii="Times New Roman" w:hAnsi="Times New Roman" w:eastAsia="仿宋_GB2312" w:cs="Times New Roman"/>
                <w:color w:val="000000"/>
                <w:sz w:val="22"/>
              </w:rPr>
            </w:pPr>
          </w:p>
        </w:tc>
      </w:tr>
      <w:tr w14:paraId="05CD6CEA">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2D1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18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BA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82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B4C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DF9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8EF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4D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825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2A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09D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1A1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FB1E9C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052D1">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F042">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033A">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52800">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97F65">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231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329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EE1D">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B659">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61B6">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928C">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404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7274D82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341C3DB">
      <w:pPr>
        <w:autoSpaceDE w:val="0"/>
        <w:autoSpaceDN w:val="0"/>
        <w:adjustRightInd w:val="0"/>
        <w:ind w:left="315" w:leftChars="150"/>
        <w:jc w:val="left"/>
        <w:rPr>
          <w:rFonts w:ascii="Times New Roman" w:hAnsi="Times New Roman" w:eastAsia="宋体" w:cs="Times New Roman"/>
          <w:kern w:val="0"/>
          <w:sz w:val="24"/>
          <w:szCs w:val="24"/>
        </w:rPr>
      </w:pPr>
    </w:p>
    <w:p w14:paraId="1E8D31F0">
      <w:pPr>
        <w:autoSpaceDE w:val="0"/>
        <w:autoSpaceDN w:val="0"/>
        <w:adjustRightInd w:val="0"/>
        <w:ind w:left="315" w:leftChars="150"/>
        <w:jc w:val="left"/>
        <w:rPr>
          <w:rFonts w:ascii="Times New Roman" w:hAnsi="Times New Roman" w:eastAsia="宋体" w:cs="Times New Roman"/>
          <w:kern w:val="0"/>
          <w:sz w:val="24"/>
          <w:szCs w:val="24"/>
        </w:rPr>
      </w:pPr>
    </w:p>
    <w:p w14:paraId="7A0E52CE">
      <w:pPr>
        <w:autoSpaceDE w:val="0"/>
        <w:autoSpaceDN w:val="0"/>
        <w:adjustRightInd w:val="0"/>
        <w:ind w:left="315" w:leftChars="150"/>
        <w:jc w:val="left"/>
        <w:rPr>
          <w:rFonts w:ascii="Times New Roman" w:hAnsi="Times New Roman" w:eastAsia="宋体" w:cs="Times New Roman"/>
          <w:kern w:val="0"/>
          <w:sz w:val="24"/>
          <w:szCs w:val="24"/>
        </w:rPr>
      </w:pPr>
    </w:p>
    <w:p w14:paraId="0C080093">
      <w:pPr>
        <w:autoSpaceDE w:val="0"/>
        <w:autoSpaceDN w:val="0"/>
        <w:adjustRightInd w:val="0"/>
        <w:ind w:left="315" w:leftChars="150"/>
        <w:jc w:val="left"/>
        <w:rPr>
          <w:rFonts w:ascii="Times New Roman" w:hAnsi="Times New Roman" w:eastAsia="宋体" w:cs="Times New Roman"/>
          <w:kern w:val="0"/>
          <w:sz w:val="24"/>
          <w:szCs w:val="24"/>
        </w:rPr>
      </w:pPr>
    </w:p>
    <w:p w14:paraId="631A19C7">
      <w:pPr>
        <w:autoSpaceDE w:val="0"/>
        <w:autoSpaceDN w:val="0"/>
        <w:adjustRightInd w:val="0"/>
        <w:ind w:left="315" w:leftChars="150"/>
        <w:jc w:val="left"/>
        <w:rPr>
          <w:rFonts w:ascii="Times New Roman" w:hAnsi="Times New Roman" w:eastAsia="宋体" w:cs="Times New Roman"/>
          <w:kern w:val="0"/>
          <w:sz w:val="24"/>
          <w:szCs w:val="24"/>
        </w:rPr>
      </w:pPr>
    </w:p>
    <w:p w14:paraId="699B20F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4C6FB6A">
      <w:pPr>
        <w:pStyle w:val="13"/>
        <w:rPr>
          <w:rFonts w:ascii="Times New Roman" w:hAnsi="Times New Roman" w:cs="Times New Roman"/>
          <w:sz w:val="72"/>
          <w:szCs w:val="72"/>
        </w:rPr>
      </w:pPr>
    </w:p>
    <w:p w14:paraId="3EE9EFD6">
      <w:pPr>
        <w:pStyle w:val="13"/>
        <w:rPr>
          <w:rFonts w:ascii="Times New Roman" w:hAnsi="Times New Roman" w:cs="Times New Roman"/>
          <w:sz w:val="72"/>
          <w:szCs w:val="72"/>
        </w:rPr>
      </w:pPr>
    </w:p>
    <w:p w14:paraId="104889C0">
      <w:pPr>
        <w:pStyle w:val="13"/>
        <w:rPr>
          <w:rFonts w:ascii="Times New Roman" w:hAnsi="Times New Roman" w:cs="Times New Roman"/>
          <w:sz w:val="72"/>
          <w:szCs w:val="72"/>
        </w:rPr>
      </w:pPr>
    </w:p>
    <w:p w14:paraId="48D38EBF">
      <w:pPr>
        <w:pStyle w:val="13"/>
        <w:jc w:val="center"/>
        <w:rPr>
          <w:rFonts w:ascii="Times New Roman" w:hAnsi="Times New Roman" w:cs="Times New Roman"/>
          <w:sz w:val="72"/>
          <w:szCs w:val="72"/>
        </w:rPr>
      </w:pPr>
    </w:p>
    <w:p w14:paraId="3FD890A3">
      <w:pPr>
        <w:pStyle w:val="13"/>
        <w:spacing w:line="360" w:lineRule="auto"/>
        <w:jc w:val="center"/>
        <w:rPr>
          <w:rFonts w:ascii="Times New Roman" w:hAnsi="Times New Roman" w:eastAsia="方正小标宋_GBK" w:cs="Times New Roman"/>
          <w:sz w:val="52"/>
          <w:szCs w:val="52"/>
        </w:rPr>
      </w:pPr>
    </w:p>
    <w:p w14:paraId="4390858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A1CA09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BA009E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4C4DDE2">
      <w:pPr>
        <w:pStyle w:val="13"/>
        <w:overflowPunct w:val="0"/>
        <w:autoSpaceDE/>
        <w:autoSpaceDN/>
        <w:spacing w:line="600" w:lineRule="exact"/>
        <w:ind w:firstLine="640" w:firstLineChars="200"/>
        <w:jc w:val="both"/>
        <w:rPr>
          <w:rFonts w:ascii="Times New Roman" w:hAnsi="Times New Roman" w:eastAsia="黑体" w:cs="Times New Roman"/>
          <w:color w:val="auto"/>
          <w:kern w:val="2"/>
          <w:sz w:val="32"/>
          <w:szCs w:val="32"/>
          <w:lang w:val="en-US" w:eastAsia="zh-CN" w:bidi="ar-SA"/>
        </w:rPr>
      </w:pPr>
      <w:r>
        <w:rPr>
          <w:rFonts w:ascii="Times New Roman" w:hAnsi="Times New Roman" w:eastAsia="黑体" w:cs="Times New Roman"/>
          <w:color w:val="auto"/>
          <w:kern w:val="2"/>
          <w:sz w:val="32"/>
          <w:szCs w:val="32"/>
          <w:lang w:val="en-US" w:eastAsia="zh-CN" w:bidi="ar-SA"/>
        </w:rPr>
        <w:t>一、收入支出决算总体情况说明</w:t>
      </w:r>
    </w:p>
    <w:p w14:paraId="5468BAA1">
      <w:pPr>
        <w:pStyle w:val="13"/>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lang w:val="en-US" w:eastAsia="zh-CN" w:bidi="ar-SA"/>
        </w:rPr>
      </w:pPr>
      <w:r>
        <w:rPr>
          <w:rFonts w:ascii="Times New Roman" w:hAnsi="Times New Roman" w:eastAsia="仿宋_GB2312" w:cs="Times New Roman"/>
          <w:bCs/>
          <w:color w:val="auto"/>
          <w:kern w:val="0"/>
          <w:sz w:val="32"/>
          <w:szCs w:val="32"/>
          <w:lang w:val="en-US" w:eastAsia="zh-CN" w:bidi="ar-SA"/>
        </w:rPr>
        <w:t>202</w:t>
      </w:r>
      <w:r>
        <w:rPr>
          <w:rFonts w:hint="eastAsia" w:ascii="Times New Roman" w:hAnsi="Times New Roman" w:eastAsia="仿宋_GB2312" w:cs="Times New Roman"/>
          <w:bCs/>
          <w:color w:val="auto"/>
          <w:kern w:val="0"/>
          <w:sz w:val="32"/>
          <w:szCs w:val="32"/>
          <w:lang w:val="en-US" w:eastAsia="zh-CN" w:bidi="ar-SA"/>
        </w:rPr>
        <w:t>5</w:t>
      </w:r>
      <w:r>
        <w:rPr>
          <w:rFonts w:ascii="Times New Roman" w:hAnsi="Times New Roman" w:eastAsia="仿宋_GB2312" w:cs="Times New Roman"/>
          <w:bCs/>
          <w:color w:val="auto"/>
          <w:kern w:val="0"/>
          <w:sz w:val="32"/>
          <w:szCs w:val="32"/>
          <w:lang w:val="en-US" w:eastAsia="zh-CN" w:bidi="ar-SA"/>
        </w:rPr>
        <w:t>年度收、支总计</w:t>
      </w:r>
      <w:r>
        <w:rPr>
          <w:rFonts w:hint="eastAsia" w:ascii="Times New Roman" w:hAnsi="Times New Roman" w:eastAsia="仿宋_GB2312" w:cs="Times New Roman"/>
          <w:bCs/>
          <w:color w:val="auto"/>
          <w:kern w:val="0"/>
          <w:sz w:val="32"/>
          <w:szCs w:val="32"/>
          <w:lang w:val="en-US" w:eastAsia="zh-CN" w:bidi="ar-SA"/>
        </w:rPr>
        <w:t>102.59</w:t>
      </w:r>
      <w:r>
        <w:rPr>
          <w:rFonts w:ascii="Times New Roman" w:hAnsi="Times New Roman" w:eastAsia="仿宋_GB2312" w:cs="Times New Roman"/>
          <w:bCs/>
          <w:color w:val="auto"/>
          <w:kern w:val="0"/>
          <w:sz w:val="32"/>
          <w:szCs w:val="32"/>
          <w:lang w:val="en-US" w:eastAsia="zh-CN" w:bidi="ar-SA"/>
        </w:rPr>
        <w:t>万元。与上年相比，</w:t>
      </w:r>
      <w:r>
        <w:rPr>
          <w:rFonts w:hint="eastAsia" w:ascii="Times New Roman" w:hAnsi="Times New Roman" w:eastAsia="仿宋_GB2312" w:cs="Times New Roman"/>
          <w:bCs/>
          <w:color w:val="auto"/>
          <w:kern w:val="0"/>
          <w:sz w:val="32"/>
          <w:szCs w:val="32"/>
          <w:lang w:val="en-US" w:eastAsia="zh-CN" w:bidi="ar-SA"/>
        </w:rPr>
        <w:t>减少4.61</w:t>
      </w:r>
      <w:r>
        <w:rPr>
          <w:rFonts w:ascii="Times New Roman" w:hAnsi="Times New Roman" w:eastAsia="仿宋_GB2312" w:cs="Times New Roman"/>
          <w:bCs/>
          <w:color w:val="auto"/>
          <w:kern w:val="0"/>
          <w:sz w:val="32"/>
          <w:szCs w:val="32"/>
          <w:lang w:val="en-US" w:eastAsia="zh-CN" w:bidi="ar-SA"/>
        </w:rPr>
        <w:t>万元，</w:t>
      </w:r>
      <w:r>
        <w:rPr>
          <w:rFonts w:hint="eastAsia" w:ascii="Times New Roman" w:hAnsi="Times New Roman" w:eastAsia="仿宋_GB2312" w:cs="Times New Roman"/>
          <w:bCs/>
          <w:color w:val="auto"/>
          <w:kern w:val="0"/>
          <w:sz w:val="32"/>
          <w:szCs w:val="32"/>
          <w:lang w:val="en-US" w:eastAsia="zh-CN" w:bidi="ar-SA"/>
        </w:rPr>
        <w:t>减少4.30</w:t>
      </w:r>
      <w:r>
        <w:rPr>
          <w:rFonts w:ascii="Times New Roman" w:hAnsi="Times New Roman" w:eastAsia="仿宋_GB2312" w:cs="Times New Roman"/>
          <w:bCs/>
          <w:color w:val="auto"/>
          <w:kern w:val="0"/>
          <w:sz w:val="32"/>
          <w:szCs w:val="32"/>
          <w:lang w:val="en-US" w:eastAsia="zh-CN" w:bidi="ar-SA"/>
        </w:rPr>
        <w:t>%，主要是因为</w:t>
      </w:r>
      <w:r>
        <w:rPr>
          <w:rFonts w:hint="eastAsia" w:ascii="Times New Roman" w:hAnsi="Times New Roman" w:eastAsia="仿宋_GB2312" w:cs="Times New Roman"/>
          <w:bCs/>
          <w:color w:val="auto"/>
          <w:kern w:val="0"/>
          <w:sz w:val="32"/>
          <w:szCs w:val="32"/>
          <w:lang w:val="en-US" w:eastAsia="zh-CN" w:bidi="ar-SA"/>
        </w:rPr>
        <w:t>人员经费和项目经费有所减少。</w:t>
      </w:r>
    </w:p>
    <w:p w14:paraId="1E04C4EC">
      <w:pPr>
        <w:pStyle w:val="13"/>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经费和项目经费等重点支出，体现在有关支出科目中。</w:t>
      </w:r>
    </w:p>
    <w:p w14:paraId="30D1BDF4">
      <w:pPr>
        <w:pStyle w:val="13"/>
        <w:overflowPunct w:val="0"/>
        <w:autoSpaceDE/>
        <w:autoSpaceDN/>
        <w:spacing w:line="600" w:lineRule="exact"/>
        <w:ind w:firstLine="640" w:firstLineChars="200"/>
        <w:jc w:val="both"/>
        <w:rPr>
          <w:rFonts w:ascii="Times New Roman" w:hAnsi="Times New Roman" w:eastAsia="黑体" w:cs="Times New Roman"/>
          <w:color w:val="auto"/>
          <w:kern w:val="2"/>
          <w:sz w:val="32"/>
          <w:szCs w:val="32"/>
          <w:lang w:val="en-US" w:eastAsia="zh-CN" w:bidi="ar-SA"/>
        </w:rPr>
      </w:pPr>
      <w:r>
        <w:rPr>
          <w:rFonts w:ascii="Times New Roman" w:hAnsi="Times New Roman" w:eastAsia="黑体" w:cs="Times New Roman"/>
          <w:color w:val="auto"/>
          <w:kern w:val="2"/>
          <w:sz w:val="32"/>
          <w:szCs w:val="32"/>
          <w:lang w:val="en-US" w:eastAsia="zh-CN" w:bidi="ar-SA"/>
        </w:rPr>
        <w:t>二、收入决算情况说明</w:t>
      </w:r>
    </w:p>
    <w:p w14:paraId="3D5B1E39">
      <w:pPr>
        <w:pStyle w:val="13"/>
        <w:overflowPunct w:val="0"/>
        <w:autoSpaceDE/>
        <w:autoSpaceDN/>
        <w:spacing w:line="600" w:lineRule="exact"/>
        <w:ind w:firstLine="640" w:firstLineChars="200"/>
        <w:jc w:val="both"/>
        <w:rPr>
          <w:rFonts w:ascii="Times New Roman" w:hAnsi="Times New Roman" w:eastAsia="仿宋_GB2312" w:cs="Times New Roman"/>
          <w:bCs/>
          <w:color w:val="auto"/>
          <w:kern w:val="0"/>
          <w:sz w:val="32"/>
          <w:szCs w:val="32"/>
          <w:lang w:val="en-US" w:eastAsia="zh-CN" w:bidi="ar-SA"/>
        </w:rPr>
      </w:pPr>
      <w:r>
        <w:rPr>
          <w:rFonts w:ascii="Times New Roman" w:hAnsi="Times New Roman" w:eastAsia="仿宋_GB2312" w:cs="Times New Roman"/>
          <w:bCs/>
          <w:color w:val="auto"/>
          <w:kern w:val="0"/>
          <w:sz w:val="32"/>
          <w:szCs w:val="32"/>
          <w:lang w:val="en-US" w:eastAsia="zh-CN" w:bidi="ar-SA"/>
        </w:rPr>
        <w:t>202</w:t>
      </w:r>
      <w:r>
        <w:rPr>
          <w:rFonts w:hint="eastAsia" w:ascii="Times New Roman" w:hAnsi="Times New Roman" w:eastAsia="仿宋_GB2312" w:cs="Times New Roman"/>
          <w:bCs/>
          <w:color w:val="auto"/>
          <w:kern w:val="0"/>
          <w:sz w:val="32"/>
          <w:szCs w:val="32"/>
          <w:lang w:val="en-US" w:eastAsia="zh-CN" w:bidi="ar-SA"/>
        </w:rPr>
        <w:t>5</w:t>
      </w:r>
      <w:r>
        <w:rPr>
          <w:rFonts w:ascii="Times New Roman" w:hAnsi="Times New Roman" w:eastAsia="仿宋_GB2312" w:cs="Times New Roman"/>
          <w:bCs/>
          <w:color w:val="auto"/>
          <w:kern w:val="0"/>
          <w:sz w:val="32"/>
          <w:szCs w:val="32"/>
          <w:lang w:val="en-US" w:eastAsia="zh-CN" w:bidi="ar-SA"/>
        </w:rPr>
        <w:t>年度收入合计</w:t>
      </w:r>
      <w:r>
        <w:rPr>
          <w:rFonts w:hint="eastAsia" w:ascii="Times New Roman" w:hAnsi="Times New Roman" w:eastAsia="仿宋_GB2312" w:cs="Times New Roman"/>
          <w:bCs/>
          <w:color w:val="auto"/>
          <w:kern w:val="0"/>
          <w:sz w:val="32"/>
          <w:szCs w:val="32"/>
          <w:lang w:val="en-US" w:eastAsia="zh-CN" w:bidi="ar-SA"/>
        </w:rPr>
        <w:t>10.59</w:t>
      </w:r>
      <w:r>
        <w:rPr>
          <w:rFonts w:ascii="Times New Roman" w:hAnsi="Times New Roman" w:eastAsia="仿宋_GB2312" w:cs="Times New Roman"/>
          <w:bCs/>
          <w:color w:val="auto"/>
          <w:kern w:val="0"/>
          <w:sz w:val="32"/>
          <w:szCs w:val="32"/>
          <w:lang w:val="en-US" w:eastAsia="zh-CN" w:bidi="ar-SA"/>
        </w:rPr>
        <w:t>万元，其中：财政拨款收入</w:t>
      </w:r>
      <w:r>
        <w:rPr>
          <w:rFonts w:hint="eastAsia" w:ascii="Times New Roman" w:hAnsi="Times New Roman" w:eastAsia="仿宋_GB2312" w:cs="Times New Roman"/>
          <w:bCs/>
          <w:color w:val="auto"/>
          <w:kern w:val="0"/>
          <w:sz w:val="32"/>
          <w:szCs w:val="32"/>
          <w:lang w:val="en-US" w:eastAsia="zh-CN" w:bidi="ar-SA"/>
        </w:rPr>
        <w:t>102.59</w:t>
      </w:r>
      <w:r>
        <w:rPr>
          <w:rFonts w:ascii="Times New Roman" w:hAnsi="Times New Roman" w:eastAsia="仿宋_GB2312" w:cs="Times New Roman"/>
          <w:bCs/>
          <w:color w:val="auto"/>
          <w:kern w:val="0"/>
          <w:sz w:val="32"/>
          <w:szCs w:val="32"/>
          <w:lang w:val="en-US" w:eastAsia="zh-CN" w:bidi="ar-SA"/>
        </w:rPr>
        <w:t>万元，占</w:t>
      </w:r>
      <w:r>
        <w:rPr>
          <w:rFonts w:hint="eastAsia" w:ascii="Times New Roman" w:hAnsi="Times New Roman" w:eastAsia="仿宋_GB2312" w:cs="Times New Roman"/>
          <w:bCs/>
          <w:color w:val="auto"/>
          <w:kern w:val="0"/>
          <w:sz w:val="32"/>
          <w:szCs w:val="32"/>
          <w:lang w:val="en-US" w:eastAsia="zh-CN" w:bidi="ar-SA"/>
        </w:rPr>
        <w:t>100</w:t>
      </w:r>
      <w:r>
        <w:rPr>
          <w:rFonts w:ascii="Times New Roman" w:hAnsi="Times New Roman" w:eastAsia="仿宋_GB2312" w:cs="Times New Roman"/>
          <w:bCs/>
          <w:color w:val="auto"/>
          <w:kern w:val="0"/>
          <w:sz w:val="32"/>
          <w:szCs w:val="32"/>
          <w:lang w:val="en-US" w:eastAsia="zh-CN" w:bidi="ar-SA"/>
        </w:rPr>
        <w:t>%；上级补助收入</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万元，占</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%；事业收入</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万元，占</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%；经营收入</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万元，占</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%；附属单位上缴收入</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万元，占</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%；其他收入</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万元，占</w:t>
      </w:r>
      <w:r>
        <w:rPr>
          <w:rFonts w:hint="eastAsia" w:ascii="Times New Roman" w:hAnsi="Times New Roman" w:eastAsia="仿宋_GB2312" w:cs="Times New Roman"/>
          <w:bCs/>
          <w:color w:val="auto"/>
          <w:kern w:val="0"/>
          <w:sz w:val="32"/>
          <w:szCs w:val="32"/>
          <w:lang w:val="en-US" w:eastAsia="zh-CN" w:bidi="ar-SA"/>
        </w:rPr>
        <w:t>0</w:t>
      </w:r>
      <w:r>
        <w:rPr>
          <w:rFonts w:ascii="Times New Roman" w:hAnsi="Times New Roman" w:eastAsia="仿宋_GB2312" w:cs="Times New Roman"/>
          <w:bCs/>
          <w:color w:val="auto"/>
          <w:kern w:val="0"/>
          <w:sz w:val="32"/>
          <w:szCs w:val="32"/>
          <w:lang w:val="en-US" w:eastAsia="zh-CN" w:bidi="ar-SA"/>
        </w:rPr>
        <w:t>%。</w:t>
      </w:r>
    </w:p>
    <w:p w14:paraId="33897E1A">
      <w:pPr>
        <w:pStyle w:val="13"/>
        <w:overflowPunct w:val="0"/>
        <w:autoSpaceDE/>
        <w:autoSpaceDN/>
        <w:spacing w:line="600" w:lineRule="exact"/>
        <w:ind w:firstLine="640" w:firstLineChars="200"/>
        <w:jc w:val="both"/>
        <w:rPr>
          <w:rFonts w:ascii="Times New Roman" w:hAnsi="Times New Roman" w:eastAsia="黑体" w:cs="Times New Roman"/>
          <w:color w:val="auto"/>
          <w:kern w:val="2"/>
          <w:sz w:val="32"/>
          <w:szCs w:val="32"/>
          <w:lang w:val="en-US" w:eastAsia="zh-CN" w:bidi="ar-SA"/>
        </w:rPr>
      </w:pPr>
      <w:r>
        <w:rPr>
          <w:rFonts w:ascii="Times New Roman" w:hAnsi="Times New Roman" w:eastAsia="黑体" w:cs="Times New Roman"/>
          <w:color w:val="auto"/>
          <w:kern w:val="2"/>
          <w:sz w:val="32"/>
          <w:szCs w:val="32"/>
          <w:lang w:val="en-US" w:eastAsia="zh-CN" w:bidi="ar-SA"/>
        </w:rPr>
        <w:t>三、支出决算情况说明</w:t>
      </w:r>
    </w:p>
    <w:p w14:paraId="73BD9DD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102.59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89.25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13.34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86B445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3980B7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102.59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减少4.30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人员经费和项目经费有所减少</w:t>
      </w:r>
      <w:r>
        <w:rPr>
          <w:rFonts w:hint="eastAsia" w:ascii="Times New Roman" w:hAnsi="Times New Roman" w:eastAsia="仿宋_GB2312" w:cs="Times New Roman"/>
          <w:sz w:val="32"/>
          <w:szCs w:val="32"/>
          <w:lang w:eastAsia="zh-CN"/>
        </w:rPr>
        <w:t>。</w:t>
      </w:r>
    </w:p>
    <w:p w14:paraId="34E0641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4BAA10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7942A1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102.59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减少4.30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人员经费和项目经费支出有所减少</w:t>
      </w:r>
      <w:r>
        <w:rPr>
          <w:rFonts w:hint="eastAsia" w:ascii="Times New Roman" w:hAnsi="Times New Roman" w:eastAsia="仿宋_GB2312" w:cs="Times New Roman"/>
          <w:sz w:val="32"/>
          <w:szCs w:val="32"/>
          <w:lang w:eastAsia="zh-CN"/>
        </w:rPr>
        <w:t>。</w:t>
      </w:r>
    </w:p>
    <w:p w14:paraId="18028F3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BC7658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w:t>
      </w:r>
      <w:r>
        <w:rPr>
          <w:rFonts w:ascii="Times New Roman" w:hAnsi="Times New Roman" w:eastAsia="仿宋_GB2312" w:cs="Times New Roman"/>
          <w:sz w:val="32"/>
          <w:szCs w:val="32"/>
          <w:lang w:val="en-US" w:eastAsia="zh-CN"/>
        </w:rPr>
        <w:t>度财政拨款支出</w:t>
      </w:r>
      <w:r>
        <w:rPr>
          <w:rFonts w:hint="eastAsia" w:ascii="Times New Roman" w:hAnsi="Times New Roman" w:eastAsia="仿宋_GB2312" w:cs="Times New Roman"/>
          <w:sz w:val="32"/>
          <w:szCs w:val="32"/>
          <w:lang w:val="en-US" w:eastAsia="zh-CN"/>
        </w:rPr>
        <w:t>102.59</w:t>
      </w:r>
      <w:r>
        <w:rPr>
          <w:rFonts w:ascii="Times New Roman" w:hAnsi="Times New Roman" w:eastAsia="仿宋_GB2312" w:cs="Times New Roman"/>
          <w:sz w:val="32"/>
          <w:szCs w:val="32"/>
          <w:lang w:val="en-US" w:eastAsia="zh-CN"/>
        </w:rPr>
        <w:t>万元，主要用于以下方面：</w:t>
      </w:r>
    </w:p>
    <w:p w14:paraId="458E8133">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1、一般公共服务支出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其他共产党事务支出</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lang w:val="en-US" w:eastAsia="zh-CN"/>
        </w:rPr>
        <w:t xml:space="preserve">（项）。 </w:t>
      </w:r>
    </w:p>
    <w:p w14:paraId="2906569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14:paraId="2192825F">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2、一般公共服务支出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其他共产党事务支出</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其他共产党事务支出</w:t>
      </w:r>
      <w:r>
        <w:rPr>
          <w:rFonts w:ascii="Times New Roman" w:hAnsi="Times New Roman" w:eastAsia="仿宋_GB2312" w:cs="Times New Roman"/>
          <w:sz w:val="32"/>
          <w:szCs w:val="32"/>
          <w:lang w:val="en-US" w:eastAsia="zh-CN"/>
        </w:rPr>
        <w:t xml:space="preserve">（项）。 </w:t>
      </w:r>
    </w:p>
    <w:p w14:paraId="75775C5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19.55</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13.34</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115.45%，</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14:paraId="6A02227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lang w:val="en-US" w:eastAsia="zh-CN"/>
        </w:rPr>
        <w:t>文化旅游体育与传媒支出（类）</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（款）其他</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 xml:space="preserve">支出（项）。 </w:t>
      </w:r>
    </w:p>
    <w:p w14:paraId="70DED8BE">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en-US" w:eastAsia="zh-CN"/>
        </w:rPr>
        <w:t>、社会保障和就业支出（类）行政事业单位养老支出（款）机关事业单位基本养老保险缴费支出（项）。</w:t>
      </w:r>
    </w:p>
    <w:p w14:paraId="7F060CE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年初预算为7.29万元，支出决算为7.29万元，</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14:paraId="1B797836">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卫生健康支出（类）行政事业单位医疗（款）行政单位医疗（项）。</w:t>
      </w:r>
    </w:p>
    <w:p w14:paraId="3809CBE1">
      <w:pPr>
        <w:pStyle w:val="13"/>
        <w:overflowPunct w:val="0"/>
        <w:autoSpaceDE/>
        <w:autoSpaceDN/>
        <w:spacing w:line="600" w:lineRule="exact"/>
        <w:ind w:firstLine="640" w:firstLineChars="200"/>
        <w:jc w:val="both"/>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3.96</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3.96</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100.00%。</w:t>
      </w:r>
    </w:p>
    <w:p w14:paraId="30B662B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61790E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108.80</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102.59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94.29</w:t>
      </w:r>
      <w:r>
        <w:rPr>
          <w:rFonts w:ascii="Times New Roman" w:hAnsi="Times New Roman" w:eastAsia="仿宋_GB2312" w:cs="Times New Roman"/>
          <w:sz w:val="32"/>
          <w:szCs w:val="32"/>
        </w:rPr>
        <w:t>%，其中：</w:t>
      </w:r>
    </w:p>
    <w:p w14:paraId="7269B88B">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1、一般公共服务支出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其他共产党事务支出</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lang w:val="en-US" w:eastAsia="zh-CN"/>
        </w:rPr>
        <w:t xml:space="preserve">（项）。 </w:t>
      </w:r>
    </w:p>
    <w:p w14:paraId="55A1CA0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14:paraId="238540E2">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2、一般公共服务支出</w:t>
      </w:r>
      <w:r>
        <w:rPr>
          <w:rFonts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val="en-US" w:eastAsia="zh-CN"/>
        </w:rPr>
        <w:t>其他共产党事务支出</w:t>
      </w:r>
      <w:r>
        <w:rPr>
          <w:rFonts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val="en-US" w:eastAsia="zh-CN"/>
        </w:rPr>
        <w:t>其他共产党事务支出</w:t>
      </w:r>
      <w:r>
        <w:rPr>
          <w:rFonts w:ascii="Times New Roman" w:hAnsi="Times New Roman" w:eastAsia="仿宋_GB2312" w:cs="Times New Roman"/>
          <w:sz w:val="32"/>
          <w:szCs w:val="32"/>
          <w:lang w:val="en-US" w:eastAsia="zh-CN"/>
        </w:rPr>
        <w:t xml:space="preserve">（项）。 </w:t>
      </w:r>
    </w:p>
    <w:p w14:paraId="22795C3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19.55</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13.34</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115.45%，</w:t>
      </w:r>
      <w:r>
        <w:rPr>
          <w:rFonts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lang w:val="en-US" w:eastAsia="zh-CN"/>
        </w:rPr>
        <w:t>于预算数</w:t>
      </w:r>
      <w:r>
        <w:rPr>
          <w:rFonts w:hint="eastAsia" w:ascii="Times New Roman" w:hAnsi="Times New Roman" w:eastAsia="仿宋_GB2312" w:cs="Times New Roman"/>
          <w:sz w:val="32"/>
          <w:szCs w:val="32"/>
          <w:lang w:val="en-US" w:eastAsia="zh-CN"/>
        </w:rPr>
        <w:t>的原因是人员经费增加。</w:t>
      </w:r>
    </w:p>
    <w:p w14:paraId="0D0C9F8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lang w:val="en-US" w:eastAsia="zh-CN"/>
        </w:rPr>
        <w:t>文化旅游体育与传媒支出（类）</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（款）其他</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lang w:val="en-US" w:eastAsia="zh-CN"/>
        </w:rPr>
        <w:t xml:space="preserve">支出（项）。 </w:t>
      </w:r>
    </w:p>
    <w:p w14:paraId="6A57B698">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en-US" w:eastAsia="zh-CN"/>
        </w:rPr>
        <w:t>、社会保障和就业支出（类）行政事业单位养老支出（款）机关事业单位基本养老保险缴费支出（项）。</w:t>
      </w:r>
    </w:p>
    <w:p w14:paraId="396DB3A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年初预算为7.29万元，支出决算为7.29万元，</w:t>
      </w:r>
      <w:r>
        <w:rPr>
          <w:rFonts w:ascii="Times New Roman" w:hAnsi="Times New Roman" w:eastAsia="仿宋_GB2312" w:cs="Times New Roman"/>
          <w:sz w:val="32"/>
          <w:szCs w:val="32"/>
          <w:lang w:val="en-US" w:eastAsia="zh-CN"/>
        </w:rPr>
        <w:t>完成年初预算的</w:t>
      </w:r>
      <w:r>
        <w:rPr>
          <w:rFonts w:hint="eastAsia" w:ascii="Times New Roman" w:hAnsi="Times New Roman" w:eastAsia="仿宋_GB2312" w:cs="Times New Roman"/>
          <w:sz w:val="32"/>
          <w:szCs w:val="32"/>
          <w:lang w:val="en-US" w:eastAsia="zh-CN"/>
        </w:rPr>
        <w:t>100.00%。</w:t>
      </w:r>
    </w:p>
    <w:p w14:paraId="7E8EFC6D">
      <w:pPr>
        <w:pStyle w:val="13"/>
        <w:overflowPunct w:val="0"/>
        <w:autoSpaceDE/>
        <w:autoSpaceDN/>
        <w:spacing w:line="600" w:lineRule="exact"/>
        <w:ind w:firstLine="640" w:firstLineChars="200"/>
        <w:jc w:val="both"/>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卫生健康支出（类）行政事业单位医疗（款）行政单位医疗（项）。</w:t>
      </w:r>
    </w:p>
    <w:p w14:paraId="66F69120">
      <w:pPr>
        <w:pStyle w:val="13"/>
        <w:overflowPunct w:val="0"/>
        <w:autoSpaceDE/>
        <w:autoSpaceDN/>
        <w:spacing w:line="600" w:lineRule="exact"/>
        <w:ind w:firstLine="640" w:firstLineChars="200"/>
        <w:jc w:val="both"/>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3.96</w:t>
      </w:r>
      <w:r>
        <w:rPr>
          <w:rFonts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3.96</w:t>
      </w:r>
      <w:r>
        <w:rPr>
          <w:rFonts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100.00%。</w:t>
      </w:r>
    </w:p>
    <w:p w14:paraId="667C791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FF30AA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89.25</w:t>
      </w:r>
      <w:r>
        <w:rPr>
          <w:rFonts w:ascii="Times New Roman" w:hAnsi="Times New Roman" w:eastAsia="仿宋_GB2312" w:cs="Times New Roman"/>
          <w:sz w:val="32"/>
          <w:szCs w:val="32"/>
        </w:rPr>
        <w:t>万元，其中：</w:t>
      </w:r>
    </w:p>
    <w:p w14:paraId="1EED1AD5">
      <w:pPr>
        <w:ind w:firstLine="640" w:firstLineChars="200"/>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color w:val="000000"/>
          <w:kern w:val="0"/>
          <w:sz w:val="32"/>
          <w:szCs w:val="32"/>
          <w:lang w:val="en-US" w:eastAsia="zh-CN" w:bidi="ar-SA"/>
        </w:rPr>
        <w:t>79.58</w:t>
      </w:r>
      <w:r>
        <w:rPr>
          <w:rFonts w:ascii="Times New Roman" w:hAnsi="Times New Roman" w:eastAsia="仿宋_GB2312" w:cs="Times New Roman"/>
          <w:color w:val="000000"/>
          <w:kern w:val="0"/>
          <w:sz w:val="32"/>
          <w:szCs w:val="32"/>
          <w:lang w:val="en-US" w:eastAsia="zh-CN" w:bidi="ar-SA"/>
        </w:rPr>
        <w:t>万元，占基本支出的</w:t>
      </w:r>
      <w:r>
        <w:rPr>
          <w:rFonts w:hint="eastAsia" w:ascii="Times New Roman" w:hAnsi="Times New Roman" w:eastAsia="仿宋_GB2312" w:cs="Times New Roman"/>
          <w:color w:val="000000"/>
          <w:kern w:val="0"/>
          <w:sz w:val="32"/>
          <w:szCs w:val="32"/>
          <w:lang w:val="en-US" w:eastAsia="zh-CN" w:bidi="ar-SA"/>
        </w:rPr>
        <w:t>89.17</w:t>
      </w:r>
      <w:r>
        <w:rPr>
          <w:rFonts w:ascii="Times New Roman" w:hAnsi="Times New Roman" w:eastAsia="仿宋_GB2312" w:cs="Times New Roman"/>
          <w:color w:val="000000"/>
          <w:kern w:val="0"/>
          <w:sz w:val="32"/>
          <w:szCs w:val="32"/>
          <w:lang w:val="en-US" w:eastAsia="zh-CN" w:bidi="ar-SA"/>
        </w:rPr>
        <w:t>%,主要包括</w:t>
      </w:r>
      <w:r>
        <w:rPr>
          <w:rFonts w:hint="eastAsia" w:ascii="Times New Roman" w:hAnsi="Times New Roman" w:eastAsia="仿宋_GB2312" w:cs="Times New Roman"/>
          <w:color w:val="000000"/>
          <w:kern w:val="0"/>
          <w:sz w:val="32"/>
          <w:szCs w:val="32"/>
          <w:lang w:val="en-US" w:eastAsia="zh-CN" w:bidi="ar-SA"/>
        </w:rPr>
        <w:t>：</w:t>
      </w:r>
      <w:r>
        <w:rPr>
          <w:rFonts w:hint="eastAsia" w:ascii="仿宋_GB2312" w:hAnsi="仿宋_GB2312" w:eastAsia="仿宋_GB2312" w:cs="仿宋_GB2312"/>
          <w:sz w:val="30"/>
          <w:szCs w:val="30"/>
          <w:highlight w:val="none"/>
        </w:rPr>
        <w:t>基本工资</w:t>
      </w:r>
      <w:r>
        <w:rPr>
          <w:rFonts w:hint="eastAsia" w:ascii="仿宋_GB2312" w:hAnsi="仿宋_GB2312" w:eastAsia="仿宋_GB2312" w:cs="仿宋_GB2312"/>
          <w:sz w:val="30"/>
          <w:szCs w:val="30"/>
          <w:highlight w:val="none"/>
          <w:lang w:val="en-US" w:eastAsia="zh-CN"/>
        </w:rPr>
        <w:t>39.62</w:t>
      </w:r>
      <w:r>
        <w:rPr>
          <w:rFonts w:hint="eastAsia" w:ascii="仿宋_GB2312" w:hAnsi="仿宋_GB2312" w:eastAsia="仿宋_GB2312" w:cs="仿宋_GB2312"/>
          <w:sz w:val="30"/>
          <w:szCs w:val="30"/>
          <w:highlight w:val="none"/>
        </w:rPr>
        <w:t>万元，津贴补贴</w:t>
      </w:r>
      <w:r>
        <w:rPr>
          <w:rFonts w:hint="eastAsia" w:ascii="仿宋_GB2312" w:hAnsi="仿宋_GB2312" w:eastAsia="仿宋_GB2312" w:cs="仿宋_GB2312"/>
          <w:sz w:val="30"/>
          <w:szCs w:val="30"/>
          <w:highlight w:val="none"/>
          <w:lang w:val="en-US" w:eastAsia="zh-CN"/>
        </w:rPr>
        <w:t>13.97</w:t>
      </w:r>
      <w:r>
        <w:rPr>
          <w:rFonts w:hint="eastAsia" w:ascii="仿宋_GB2312" w:hAnsi="仿宋_GB2312" w:eastAsia="仿宋_GB2312" w:cs="仿宋_GB2312"/>
          <w:sz w:val="30"/>
          <w:szCs w:val="30"/>
          <w:highlight w:val="none"/>
        </w:rPr>
        <w:t>万元，绩效</w:t>
      </w:r>
      <w:r>
        <w:rPr>
          <w:rFonts w:hint="eastAsia" w:ascii="仿宋_GB2312" w:hAnsi="仿宋_GB2312" w:eastAsia="仿宋_GB2312" w:cs="仿宋_GB2312"/>
          <w:sz w:val="30"/>
          <w:szCs w:val="30"/>
          <w:highlight w:val="none"/>
          <w:lang w:val="en-US" w:eastAsia="zh-CN"/>
        </w:rPr>
        <w:t>工资11.35万元，</w:t>
      </w:r>
      <w:r>
        <w:rPr>
          <w:rFonts w:hint="eastAsia" w:ascii="仿宋_GB2312" w:hAnsi="仿宋_GB2312" w:eastAsia="仿宋_GB2312" w:cs="仿宋_GB2312"/>
          <w:sz w:val="30"/>
          <w:szCs w:val="30"/>
          <w:highlight w:val="none"/>
        </w:rPr>
        <w:t>奖金</w:t>
      </w:r>
      <w:r>
        <w:rPr>
          <w:rFonts w:hint="eastAsia" w:ascii="仿宋_GB2312" w:hAnsi="仿宋_GB2312" w:eastAsia="仿宋_GB2312" w:cs="仿宋_GB2312"/>
          <w:sz w:val="30"/>
          <w:szCs w:val="30"/>
          <w:highlight w:val="none"/>
          <w:lang w:val="en-US" w:eastAsia="zh-CN"/>
        </w:rPr>
        <w:t>2.59</w:t>
      </w:r>
      <w:r>
        <w:rPr>
          <w:rFonts w:hint="eastAsia" w:ascii="仿宋_GB2312" w:hAnsi="仿宋_GB2312" w:eastAsia="仿宋_GB2312" w:cs="仿宋_GB2312"/>
          <w:sz w:val="30"/>
          <w:szCs w:val="30"/>
          <w:highlight w:val="none"/>
        </w:rPr>
        <w:t>万元，养老保险缴费</w:t>
      </w:r>
      <w:r>
        <w:rPr>
          <w:rFonts w:hint="eastAsia" w:ascii="仿宋_GB2312" w:hAnsi="仿宋_GB2312" w:eastAsia="仿宋_GB2312" w:cs="仿宋_GB2312"/>
          <w:sz w:val="30"/>
          <w:szCs w:val="30"/>
          <w:highlight w:val="none"/>
          <w:lang w:val="en-US" w:eastAsia="zh-CN"/>
        </w:rPr>
        <w:t>7.29</w:t>
      </w:r>
      <w:r>
        <w:rPr>
          <w:rFonts w:hint="eastAsia" w:ascii="仿宋_GB2312" w:hAnsi="仿宋_GB2312" w:eastAsia="仿宋_GB2312" w:cs="仿宋_GB2312"/>
          <w:sz w:val="30"/>
          <w:szCs w:val="30"/>
          <w:highlight w:val="none"/>
        </w:rPr>
        <w:t>万元，医疗保险缴费</w:t>
      </w:r>
      <w:r>
        <w:rPr>
          <w:rFonts w:hint="eastAsia" w:ascii="仿宋_GB2312" w:hAnsi="仿宋_GB2312" w:eastAsia="仿宋_GB2312" w:cs="仿宋_GB2312"/>
          <w:sz w:val="30"/>
          <w:szCs w:val="30"/>
          <w:highlight w:val="none"/>
          <w:lang w:val="en-US" w:eastAsia="zh-CN"/>
        </w:rPr>
        <w:t>3.96</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Times New Roman" w:hAnsi="Times New Roman" w:eastAsia="仿宋_GB2312" w:cs="Times New Roman"/>
          <w:color w:val="000000"/>
          <w:kern w:val="0"/>
          <w:sz w:val="32"/>
          <w:szCs w:val="32"/>
          <w:lang w:val="en-US" w:eastAsia="zh-CN" w:bidi="ar-SA"/>
        </w:rPr>
        <w:t>对个人和家庭的补助0.8万元</w:t>
      </w:r>
      <w:r>
        <w:rPr>
          <w:rFonts w:hint="eastAsia" w:ascii="仿宋_GB2312" w:hAnsi="仿宋_GB2312" w:eastAsia="仿宋_GB2312" w:cs="仿宋_GB2312"/>
          <w:sz w:val="30"/>
          <w:szCs w:val="30"/>
          <w:highlight w:val="none"/>
          <w:lang w:val="en-US" w:eastAsia="zh-CN"/>
        </w:rPr>
        <w:t>。</w:t>
      </w:r>
    </w:p>
    <w:p w14:paraId="463D64B1">
      <w:pPr>
        <w:ind w:firstLine="640" w:firstLineChars="200"/>
        <w:rPr>
          <w:rFonts w:hint="eastAsia" w:ascii="仿宋_GB2312" w:hAnsi="仿宋_GB2312" w:eastAsia="仿宋_GB2312" w:cs="仿宋_GB2312"/>
          <w:sz w:val="30"/>
          <w:szCs w:val="30"/>
          <w:highlight w:val="none"/>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9.66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10.83</w:t>
      </w:r>
      <w:r>
        <w:rPr>
          <w:rFonts w:ascii="Times New Roman" w:hAnsi="Times New Roman" w:eastAsia="仿宋_GB2312" w:cs="Times New Roman"/>
          <w:sz w:val="32"/>
          <w:szCs w:val="32"/>
        </w:rPr>
        <w:t>%，主要包括</w:t>
      </w:r>
      <w:r>
        <w:rPr>
          <w:rFonts w:hint="eastAsia" w:ascii="仿宋_GB2312" w:hAnsi="仿宋_GB2312" w:eastAsia="仿宋_GB2312" w:cs="仿宋_GB2312"/>
          <w:sz w:val="30"/>
          <w:szCs w:val="30"/>
          <w:highlight w:val="none"/>
          <w:lang w:val="en-US" w:eastAsia="zh-CN"/>
        </w:rPr>
        <w:t>办公费1.20万元，电费0.2万元，工会经费1.1万元，</w:t>
      </w:r>
      <w:r>
        <w:rPr>
          <w:rFonts w:hint="eastAsia" w:ascii="仿宋_GB2312" w:hAnsi="仿宋_GB2312" w:eastAsia="仿宋_GB2312" w:cs="仿宋_GB2312"/>
          <w:sz w:val="30"/>
          <w:szCs w:val="30"/>
          <w:highlight w:val="none"/>
        </w:rPr>
        <w:t>其他</w:t>
      </w:r>
      <w:r>
        <w:rPr>
          <w:rFonts w:hint="eastAsia" w:ascii="仿宋_GB2312" w:hAnsi="仿宋_GB2312" w:eastAsia="仿宋_GB2312" w:cs="仿宋_GB2312"/>
          <w:sz w:val="30"/>
          <w:szCs w:val="30"/>
          <w:highlight w:val="none"/>
          <w:lang w:val="en-US" w:eastAsia="zh-CN"/>
        </w:rPr>
        <w:t>交通费4.47</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其他商品与服务支出2.6万元</w:t>
      </w:r>
      <w:r>
        <w:rPr>
          <w:rFonts w:hint="eastAsia" w:ascii="仿宋_GB2312" w:hAnsi="仿宋_GB2312" w:eastAsia="仿宋_GB2312" w:cs="仿宋_GB2312"/>
          <w:sz w:val="30"/>
          <w:szCs w:val="30"/>
          <w:highlight w:val="none"/>
        </w:rPr>
        <w:t>。</w:t>
      </w:r>
    </w:p>
    <w:p w14:paraId="69775E81">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D0ACC6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BA7357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ascii="仿宋" w:hAnsi="仿宋" w:eastAsia="仿宋" w:cs="仿宋"/>
          <w:spacing w:val="-4"/>
          <w:sz w:val="32"/>
          <w:szCs w:val="32"/>
        </w:rPr>
        <w:t>厉行节约，接待</w:t>
      </w:r>
      <w:r>
        <w:rPr>
          <w:rFonts w:ascii="仿宋" w:hAnsi="仿宋" w:eastAsia="仿宋" w:cs="仿宋"/>
          <w:spacing w:val="-1"/>
          <w:sz w:val="32"/>
          <w:szCs w:val="32"/>
        </w:rPr>
        <w:t>规模</w:t>
      </w:r>
      <w:r>
        <w:rPr>
          <w:rFonts w:hint="eastAsia" w:ascii="仿宋" w:hAnsi="仿宋" w:eastAsia="仿宋" w:cs="仿宋"/>
          <w:spacing w:val="-1"/>
          <w:sz w:val="32"/>
          <w:szCs w:val="32"/>
          <w:lang w:val="en-US" w:eastAsia="zh-CN"/>
        </w:rPr>
        <w:t>为0，本单位无公务用车。</w:t>
      </w:r>
    </w:p>
    <w:p w14:paraId="0993C50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7785E14">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FF3527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w:t>
      </w:r>
    </w:p>
    <w:p w14:paraId="0699022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14:paraId="10D34E2F">
      <w:pPr>
        <w:pStyle w:val="13"/>
        <w:overflowPunct w:val="0"/>
        <w:autoSpaceDE/>
        <w:autoSpaceDN/>
        <w:spacing w:line="600" w:lineRule="exact"/>
        <w:ind w:firstLine="640" w:firstLineChars="200"/>
        <w:jc w:val="both"/>
        <w:rPr>
          <w:rFonts w:hint="eastAsia" w:ascii="Times New Roman" w:hAnsi="Times New Roman" w:eastAsia="仿宋_GB2312" w:cs="Times New Roman"/>
          <w:b/>
          <w:bCs/>
          <w:i/>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729448D">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ascii="仿宋" w:hAnsi="仿宋" w:eastAsia="仿宋" w:cs="仿宋"/>
          <w:spacing w:val="-4"/>
          <w:sz w:val="32"/>
          <w:szCs w:val="32"/>
        </w:rPr>
        <w:t>厉行节约，接待</w:t>
      </w:r>
      <w:r>
        <w:rPr>
          <w:rFonts w:ascii="仿宋" w:hAnsi="仿宋" w:eastAsia="仿宋" w:cs="仿宋"/>
          <w:spacing w:val="-1"/>
          <w:sz w:val="32"/>
          <w:szCs w:val="32"/>
        </w:rPr>
        <w:t>规模</w:t>
      </w:r>
      <w:r>
        <w:rPr>
          <w:rFonts w:hint="eastAsia" w:ascii="仿宋" w:hAnsi="仿宋" w:eastAsia="仿宋" w:cs="仿宋"/>
          <w:spacing w:val="-1"/>
          <w:sz w:val="32"/>
          <w:szCs w:val="32"/>
          <w:lang w:val="en-US" w:eastAsia="zh-CN"/>
        </w:rPr>
        <w:t>为0</w:t>
      </w:r>
      <w:r>
        <w:rPr>
          <w:rFonts w:ascii="Times New Roman" w:hAnsi="Times New Roman" w:eastAsia="仿宋_GB2312" w:cs="Times New Roman"/>
          <w:sz w:val="32"/>
          <w:szCs w:val="32"/>
        </w:rPr>
        <w:t>。</w:t>
      </w:r>
    </w:p>
    <w:p w14:paraId="261C100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39D1ECA">
      <w:pPr>
        <w:spacing w:before="257" w:line="220" w:lineRule="auto"/>
        <w:ind w:left="654"/>
        <w:rPr>
          <w:rFonts w:ascii="仿宋" w:hAnsi="仿宋" w:eastAsia="仿宋" w:cs="仿宋"/>
          <w:sz w:val="32"/>
          <w:szCs w:val="32"/>
        </w:rPr>
      </w:pPr>
      <w:r>
        <w:rPr>
          <w:rFonts w:ascii="仿宋" w:hAnsi="仿宋" w:eastAsia="仿宋" w:cs="仿宋"/>
          <w:spacing w:val="-4"/>
          <w:sz w:val="32"/>
          <w:szCs w:val="32"/>
        </w:rPr>
        <w:t>202</w:t>
      </w:r>
      <w:r>
        <w:rPr>
          <w:rFonts w:hint="eastAsia" w:ascii="仿宋" w:hAnsi="仿宋" w:eastAsia="仿宋" w:cs="仿宋"/>
          <w:spacing w:val="-4"/>
          <w:sz w:val="32"/>
          <w:szCs w:val="32"/>
          <w:lang w:val="en-US" w:eastAsia="zh-CN"/>
        </w:rPr>
        <w:t>5</w:t>
      </w:r>
      <w:r>
        <w:rPr>
          <w:rFonts w:ascii="仿宋" w:hAnsi="仿宋" w:eastAsia="仿宋" w:cs="仿宋"/>
          <w:spacing w:val="-4"/>
          <w:sz w:val="32"/>
          <w:szCs w:val="32"/>
        </w:rPr>
        <w:t>年度未发生政府性基金预算财政拨款收支。</w:t>
      </w:r>
    </w:p>
    <w:p w14:paraId="77468A0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22900E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9.66</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1.89增加</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24.33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其他交通费增加</w:t>
      </w:r>
      <w:r>
        <w:rPr>
          <w:rFonts w:ascii="Times New Roman" w:hAnsi="Times New Roman" w:eastAsia="仿宋_GB2312" w:cs="Times New Roman"/>
          <w:sz w:val="32"/>
          <w:szCs w:val="32"/>
        </w:rPr>
        <w:t>。</w:t>
      </w:r>
    </w:p>
    <w:p w14:paraId="3571368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4327B2F">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0B9874D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408297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14:paraId="18FD7E75">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759CBD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BBA5D3D">
      <w:pPr>
        <w:pStyle w:val="13"/>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77.10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77.10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w:t>
      </w:r>
      <w:r>
        <w:rPr>
          <w:rFonts w:hint="eastAsia" w:ascii="仿宋_GB2312" w:hAnsi="仿宋_GB2312" w:eastAsia="仿宋_GB2312" w:cs="仿宋_GB2312"/>
          <w:sz w:val="30"/>
          <w:szCs w:val="30"/>
        </w:rPr>
        <w:t>党史联络经费</w:t>
      </w:r>
      <w:r>
        <w:rPr>
          <w:rFonts w:hint="eastAsia" w:ascii="仿宋_GB2312" w:hAnsi="仿宋_GB2312" w:eastAsia="仿宋_GB2312" w:cs="仿宋_GB2312"/>
          <w:sz w:val="30"/>
          <w:szCs w:val="30"/>
          <w:lang w:val="en-US" w:eastAsia="zh-CN"/>
        </w:rPr>
        <w:t>和</w:t>
      </w:r>
      <w:r>
        <w:rPr>
          <w:rFonts w:hint="eastAsia" w:ascii="仿宋_GB2312" w:hAnsi="仿宋_GB2312" w:eastAsia="仿宋_GB2312" w:cs="仿宋_GB2312"/>
          <w:sz w:val="30"/>
          <w:szCs w:val="30"/>
        </w:rPr>
        <w:t>道县（</w:t>
      </w:r>
      <w:r>
        <w:rPr>
          <w:rFonts w:hint="eastAsia" w:ascii="仿宋_GB2312" w:hAnsi="仿宋_GB2312" w:eastAsia="仿宋_GB2312" w:cs="仿宋_GB2312"/>
          <w:sz w:val="30"/>
          <w:szCs w:val="30"/>
          <w:lang w:val="en-US" w:eastAsia="zh-CN"/>
        </w:rPr>
        <w:t>2025</w:t>
      </w:r>
      <w:r>
        <w:rPr>
          <w:rFonts w:hint="eastAsia" w:ascii="仿宋_GB2312" w:hAnsi="仿宋_GB2312" w:eastAsia="仿宋_GB2312" w:cs="仿宋_GB2312"/>
          <w:sz w:val="30"/>
          <w:szCs w:val="30"/>
        </w:rPr>
        <w:t>）年鉴编纂经费</w:t>
      </w:r>
      <w:r>
        <w:rPr>
          <w:rFonts w:hint="eastAsia" w:ascii="仿宋_GB2312" w:hAnsi="仿宋_GB2312" w:eastAsia="仿宋_GB2312" w:cs="仿宋_GB2312"/>
          <w:bCs/>
          <w:sz w:val="32"/>
          <w:szCs w:val="32"/>
          <w:lang w:val="en-US" w:eastAsia="zh-CN"/>
        </w:rPr>
        <w:t>共</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13.34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47918C41">
      <w:pPr>
        <w:adjustRightInd w:val="0"/>
        <w:snapToGrid w:val="0"/>
        <w:spacing w:line="560" w:lineRule="exact"/>
        <w:ind w:firstLine="640" w:firstLineChars="200"/>
        <w:rPr>
          <w:rFonts w:hint="eastAsia" w:ascii="仿宋_GB2312" w:hAnsi="Times New Roman" w:eastAsia="仿宋_GB2312" w:cs="仿宋_GB2312"/>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仿宋_GB2312" w:hAnsi="仿宋_GB2312" w:eastAsia="仿宋_GB2312" w:cs="仿宋_GB2312"/>
          <w:bCs/>
          <w:sz w:val="32"/>
          <w:szCs w:val="32"/>
          <w:lang w:val="en-US" w:eastAsia="zh-CN"/>
        </w:rPr>
        <w:t>2025年度本部门（单位）整体支出全年预算数108.80万元，执行数94.30万元，完成预算的114.91%，绩效自评得分92分，评价等级为“二级”。绩效目标完成情况：</w:t>
      </w:r>
      <w:r>
        <w:rPr>
          <w:rFonts w:hint="eastAsia" w:ascii="仿宋_GB2312" w:hAnsi="Times New Roman" w:eastAsia="仿宋_GB2312" w:cs="仿宋_GB2312"/>
          <w:sz w:val="32"/>
          <w:szCs w:val="32"/>
          <w:lang w:val="en-US" w:eastAsia="zh-CN"/>
        </w:rPr>
        <w:t>目标一：</w:t>
      </w:r>
      <w:r>
        <w:rPr>
          <w:rFonts w:hint="eastAsia" w:ascii="仿宋_GB2312" w:hAnsi="Times New Roman" w:eastAsia="仿宋_GB2312" w:cs="仿宋_GB2312"/>
          <w:sz w:val="32"/>
          <w:szCs w:val="32"/>
        </w:rPr>
        <w:t>抓实党风廉政建设。一是开展中央八项规定精神专题学习教育。二是学习贯彻习近平新时代中国特色社会主义思想。三是坚持清正廉洁。</w:t>
      </w:r>
    </w:p>
    <w:p w14:paraId="38D31588">
      <w:pPr>
        <w:adjustRightInd w:val="0"/>
        <w:snapToGrid w:val="0"/>
        <w:spacing w:line="56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目标二：</w:t>
      </w:r>
      <w:r>
        <w:rPr>
          <w:rFonts w:hint="eastAsia" w:ascii="仿宋_GB2312" w:hAnsi="Times New Roman" w:eastAsia="仿宋_GB2312" w:cs="仿宋_GB2312"/>
          <w:sz w:val="32"/>
          <w:szCs w:val="32"/>
        </w:rPr>
        <w:t>落实党管意识形态责任。一是坚持“四个纳入”。二是落实“四个责任”。三是落实网络意识形态工作责任制。四是抓好常态管理。重点做好意识形态工作述职评议制度和分析研判制度的常态化落实，2025年开展意识形态领域分析研判会3次。</w:t>
      </w:r>
    </w:p>
    <w:p w14:paraId="2C020591">
      <w:pPr>
        <w:adjustRightInd w:val="0"/>
        <w:snapToGrid w:val="0"/>
        <w:spacing w:line="56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目标三：</w:t>
      </w:r>
      <w:r>
        <w:rPr>
          <w:rFonts w:hint="eastAsia" w:ascii="仿宋_GB2312" w:hAnsi="Times New Roman" w:eastAsia="仿宋_GB2312" w:cs="仿宋_GB2312"/>
          <w:sz w:val="32"/>
          <w:szCs w:val="32"/>
        </w:rPr>
        <w:t>推进党史重点领域工作。按省、市、县要求设立党史联络工作组，赵宇鹏任组长，实地走访柑子园、寿雁、仙子脚镇等地，考察调研毛泽东过道县真实史料，挖掘红军在道县的行动轨迹，丰富道县红色史料。</w:t>
      </w:r>
    </w:p>
    <w:p w14:paraId="7399B810">
      <w:pPr>
        <w:adjustRightInd w:val="0"/>
        <w:snapToGrid w:val="0"/>
        <w:spacing w:line="56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目标四：</w:t>
      </w:r>
      <w:r>
        <w:rPr>
          <w:rFonts w:hint="eastAsia" w:ascii="仿宋_GB2312" w:hAnsi="Times New Roman" w:eastAsia="仿宋_GB2312" w:cs="仿宋_GB2312"/>
          <w:sz w:val="32"/>
          <w:szCs w:val="32"/>
        </w:rPr>
        <w:t>业务工作对标对表。对标中国年鉴精品工程精品年鉴，通过实地调查、指导初稿写作，年鉴质量进一步提升。一是编纂完成《道县年鉴（2025）》。收录彩页图照54幅，随文图照152幅，表格17个，即将交付印刷。二是学习借鉴其他市县区扶贫志、地方志编写经验，用于指导道县志鉴编纂。对《双牌县扶贫志》《江华瑶族自治县扶贫志》《江永县扶贫志》等扶贫志书籍进行审稿，汲取了编纂经验。三是参与2025年永州市各县区年鉴专家网上评审会。四是编写完成《道县县委工作大事记（2023）》。</w:t>
      </w:r>
    </w:p>
    <w:p w14:paraId="732D8D89">
      <w:pPr>
        <w:adjustRightInd w:val="0"/>
        <w:snapToGrid w:val="0"/>
        <w:spacing w:line="56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Times New Roman" w:eastAsia="仿宋_GB2312" w:cs="仿宋_GB2312"/>
          <w:sz w:val="32"/>
          <w:szCs w:val="32"/>
          <w:lang w:val="en-US" w:eastAsia="zh-CN"/>
        </w:rPr>
        <w:t>目标五：</w:t>
      </w:r>
      <w:r>
        <w:rPr>
          <w:rFonts w:hint="eastAsia" w:ascii="仿宋_GB2312" w:hAnsi="Times New Roman" w:eastAsia="仿宋_GB2312" w:cs="仿宋_GB2312"/>
          <w:sz w:val="32"/>
          <w:szCs w:val="32"/>
        </w:rPr>
        <w:t>紧盯中心工作。一是加强巩固乡村振兴与防返贫监测。根据县委驻村工作安排，选派1名班子成员前往清塘镇濂南村驻村工作队任第一队长，助力乡村振兴工作；结对帮扶清塘镇营乐源村，3名干部职工结对监测户或脱困户，开展入户走访，宣传政策，因户施策开展帮扶。二是常态化开展文明创建。开展潇水北路责任路段文明劝导，包干入户宣传文明知识、城乡居民医保政策等，对责任路段车辆乱停、占道经营等文明现象进行文明劝导及卫生清扫。</w:t>
      </w:r>
    </w:p>
    <w:p w14:paraId="40031B9E">
      <w:pPr>
        <w:overflowPunct w:val="0"/>
        <w:spacing w:line="6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发现的主要问题及原因：一是财务核算有待进一步规范；二是公务接待方面有待进一步完善；三是电子卖场采购制度有待建全。</w:t>
      </w:r>
    </w:p>
    <w:p w14:paraId="6DB754EC">
      <w:pPr>
        <w:overflowPunct w:val="0"/>
        <w:spacing w:line="6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下一步改进措施：一是财务核算有待进一步规范；二是公务接待方面有待进一步完善；三是电子卖场采购制度有待建全；四是健全制度，加强内部管理。</w:t>
      </w:r>
    </w:p>
    <w:p w14:paraId="72E1EAC8">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二是部门评价结果。</w:t>
      </w:r>
    </w:p>
    <w:p w14:paraId="5A18395F">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2ADCA28F">
      <w:pPr>
        <w:pStyle w:val="13"/>
        <w:numPr>
          <w:ilvl w:val="0"/>
          <w:numId w:val="1"/>
        </w:numP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2418B165">
      <w:pPr>
        <w:pStyle w:val="13"/>
        <w:widowControl w:val="0"/>
        <w:numPr>
          <w:ilvl w:val="0"/>
          <w:numId w:val="0"/>
        </w:numPr>
        <w:overflowPunct w:val="0"/>
        <w:autoSpaceDE/>
        <w:autoSpaceDN/>
        <w:adjustRightInd w:val="0"/>
        <w:spacing w:line="600" w:lineRule="exact"/>
        <w:jc w:val="both"/>
        <w:rPr>
          <w:rFonts w:ascii="Times New Roman" w:hAnsi="Times New Roman" w:eastAsia="仿宋_GB2312" w:cs="Times New Roman"/>
          <w:color w:val="auto"/>
          <w:sz w:val="32"/>
          <w:szCs w:val="32"/>
        </w:rPr>
      </w:pPr>
    </w:p>
    <w:p w14:paraId="7EF9433B">
      <w:pPr>
        <w:pStyle w:val="13"/>
        <w:widowControl w:val="0"/>
        <w:numPr>
          <w:ilvl w:val="0"/>
          <w:numId w:val="0"/>
        </w:numPr>
        <w:overflowPunct w:val="0"/>
        <w:autoSpaceDE/>
        <w:autoSpaceDN/>
        <w:adjustRightInd w:val="0"/>
        <w:spacing w:line="600" w:lineRule="exact"/>
        <w:jc w:val="both"/>
        <w:rPr>
          <w:rFonts w:ascii="Times New Roman" w:hAnsi="Times New Roman" w:eastAsia="仿宋_GB2312" w:cs="Times New Roman"/>
          <w:color w:val="auto"/>
          <w:sz w:val="32"/>
          <w:szCs w:val="32"/>
        </w:rPr>
      </w:pPr>
    </w:p>
    <w:p w14:paraId="03816518">
      <w:pPr>
        <w:pStyle w:val="13"/>
        <w:widowControl w:val="0"/>
        <w:numPr>
          <w:ilvl w:val="0"/>
          <w:numId w:val="0"/>
        </w:numPr>
        <w:overflowPunct w:val="0"/>
        <w:autoSpaceDE/>
        <w:autoSpaceDN/>
        <w:adjustRightInd w:val="0"/>
        <w:spacing w:line="600" w:lineRule="exact"/>
        <w:jc w:val="both"/>
        <w:rPr>
          <w:rFonts w:ascii="Times New Roman" w:hAnsi="Times New Roman" w:eastAsia="仿宋_GB2312" w:cs="Times New Roman"/>
          <w:color w:val="auto"/>
          <w:sz w:val="32"/>
          <w:szCs w:val="32"/>
        </w:rPr>
      </w:pPr>
    </w:p>
    <w:p w14:paraId="609C0F0E">
      <w:pPr>
        <w:pStyle w:val="13"/>
        <w:widowControl w:val="0"/>
        <w:numPr>
          <w:ilvl w:val="0"/>
          <w:numId w:val="0"/>
        </w:numPr>
        <w:overflowPunct w:val="0"/>
        <w:autoSpaceDE/>
        <w:autoSpaceDN/>
        <w:adjustRightInd w:val="0"/>
        <w:spacing w:line="600" w:lineRule="exact"/>
        <w:jc w:val="both"/>
        <w:rPr>
          <w:rFonts w:ascii="Times New Roman" w:hAnsi="Times New Roman" w:eastAsia="仿宋_GB2312" w:cs="Times New Roman"/>
          <w:color w:val="auto"/>
          <w:sz w:val="32"/>
          <w:szCs w:val="32"/>
        </w:rPr>
      </w:pPr>
    </w:p>
    <w:p w14:paraId="15A9AF87">
      <w:pPr>
        <w:pStyle w:val="13"/>
        <w:widowControl w:val="0"/>
        <w:numPr>
          <w:ilvl w:val="0"/>
          <w:numId w:val="0"/>
        </w:numPr>
        <w:overflowPunct w:val="0"/>
        <w:autoSpaceDE/>
        <w:autoSpaceDN/>
        <w:adjustRightInd w:val="0"/>
        <w:spacing w:line="600" w:lineRule="exact"/>
        <w:jc w:val="both"/>
        <w:rPr>
          <w:rFonts w:ascii="Times New Roman" w:hAnsi="Times New Roman" w:eastAsia="仿宋_GB2312" w:cs="Times New Roman"/>
          <w:color w:val="auto"/>
          <w:sz w:val="32"/>
          <w:szCs w:val="32"/>
        </w:rPr>
      </w:pPr>
    </w:p>
    <w:p w14:paraId="4779665E">
      <w:pPr>
        <w:pStyle w:val="13"/>
        <w:widowControl w:val="0"/>
        <w:numPr>
          <w:ilvl w:val="0"/>
          <w:numId w:val="0"/>
        </w:numPr>
        <w:overflowPunct w:val="0"/>
        <w:autoSpaceDE/>
        <w:autoSpaceDN/>
        <w:adjustRightInd w:val="0"/>
        <w:spacing w:line="600" w:lineRule="exact"/>
        <w:jc w:val="both"/>
        <w:rPr>
          <w:rFonts w:ascii="Times New Roman" w:hAnsi="Times New Roman" w:eastAsia="仿宋_GB2312" w:cs="Times New Roman"/>
          <w:color w:val="auto"/>
          <w:sz w:val="32"/>
          <w:szCs w:val="32"/>
        </w:rPr>
      </w:pPr>
    </w:p>
    <w:p w14:paraId="206B0F15">
      <w:pPr>
        <w:pStyle w:val="13"/>
        <w:numPr>
          <w:ilvl w:val="0"/>
          <w:numId w:val="2"/>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14:paraId="27FA2284">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1、财政拨款收入：指单位本年度从同级财政部门取得的各类财政拨款。</w:t>
      </w:r>
    </w:p>
    <w:p w14:paraId="098D150C">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2．上级补助收入：指事业单位从主管部门和上级单位取得的非财政补助收入。</w:t>
      </w:r>
    </w:p>
    <w:p w14:paraId="2BD25BEA">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78CC4811">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E4D7A6F">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5．对附属单位补助支出：指事业单位用财政拨款收入之外的收入对附属单位补助发生的支出。</w:t>
      </w:r>
    </w:p>
    <w:p w14:paraId="3B69B03F">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6．经营支出：指事业单位在专业业务活动及其辅助活动之外开展非独立核算经营活动发生的支出。</w:t>
      </w:r>
    </w:p>
    <w:p w14:paraId="6210B6EE">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7.事业收入：指事业单位开展专业业务活动及其辅助活动取得的收入，事业单位收到的财政专户实际核拨的教育收费等资金在此反映。</w:t>
      </w:r>
    </w:p>
    <w:p w14:paraId="00B31088">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8．经营收入：指事业单位在专业业务活动及其辅助活动之外开展非独立核算经营活动取得的收入。</w:t>
      </w:r>
    </w:p>
    <w:p w14:paraId="3E0F8433">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9．附属单位上缴收入：指事业单位附属独立核算单位按照有关规定上缴的收入。</w:t>
      </w:r>
    </w:p>
    <w:p w14:paraId="7D0AA679">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10．其他收入：指单位取得的除上述“财政拨款收入”、“事业收入”、“经营收入”等以外的各项收入。</w:t>
      </w:r>
    </w:p>
    <w:p w14:paraId="546C77DF">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11．使用非财政拨款结余：指事业单位使用非财政拨款结余（原事业基金）弥补当年收支差额的数额。</w:t>
      </w:r>
    </w:p>
    <w:p w14:paraId="105BEF26">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12．年初结转和结余：指单位上年结转本年使用的基本支出结转、项目支出结转和结余和经营结余。</w:t>
      </w:r>
    </w:p>
    <w:p w14:paraId="7BEC4BF3">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13．结余分配：指事业单位按规定对非财政拨款结余资金提取的专用基金、缴纳的所得税和转入非财政拨款结余等。</w:t>
      </w:r>
    </w:p>
    <w:p w14:paraId="7926B5EE">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14．年末结转和结余资金：指本年度或以前年度预算安排、因客观条件发生变化无法按原计划实施，需要延迟到以后年度按有关规定继续使用的资金。</w:t>
      </w:r>
    </w:p>
    <w:p w14:paraId="6101BD58">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15．基本支出：指为保障机构正常运转、完成日常工作任务而发生的支出，包括人员经费和公用经费。</w:t>
      </w:r>
    </w:p>
    <w:p w14:paraId="710FDC90">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16．项目支出：指在为完成特定的工作任务和事业发展目标所发生的支出。</w:t>
      </w:r>
    </w:p>
    <w:p w14:paraId="73B6BB10">
      <w:pPr>
        <w:pStyle w:val="13"/>
        <w:numPr>
          <w:numId w:val="0"/>
        </w:numPr>
        <w:spacing w:line="360" w:lineRule="auto"/>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17．上缴上级支出：指事业单位按照财政部门和主管部门的规定上缴上级单位的支出。</w:t>
      </w:r>
    </w:p>
    <w:p w14:paraId="1B73399A">
      <w:pPr>
        <w:pStyle w:val="13"/>
        <w:jc w:val="center"/>
        <w:rPr>
          <w:rFonts w:ascii="Times New Roman" w:hAnsi="Times New Roman" w:cs="Times New Roman"/>
          <w:sz w:val="72"/>
          <w:szCs w:val="72"/>
        </w:rPr>
      </w:pPr>
    </w:p>
    <w:p w14:paraId="7E14BC2E">
      <w:pPr>
        <w:pStyle w:val="13"/>
        <w:jc w:val="center"/>
        <w:rPr>
          <w:rFonts w:ascii="Times New Roman" w:hAnsi="Times New Roman" w:cs="Times New Roman"/>
          <w:sz w:val="72"/>
          <w:szCs w:val="72"/>
        </w:rPr>
      </w:pPr>
    </w:p>
    <w:p w14:paraId="66A44346">
      <w:pPr>
        <w:pStyle w:val="13"/>
        <w:jc w:val="center"/>
        <w:rPr>
          <w:rFonts w:ascii="Times New Roman" w:hAnsi="Times New Roman" w:cs="Times New Roman"/>
          <w:sz w:val="72"/>
          <w:szCs w:val="72"/>
        </w:rPr>
      </w:pPr>
    </w:p>
    <w:p w14:paraId="4B0F2AA2">
      <w:pPr>
        <w:pStyle w:val="13"/>
        <w:jc w:val="center"/>
        <w:rPr>
          <w:rFonts w:ascii="Times New Roman" w:hAnsi="Times New Roman" w:cs="Times New Roman"/>
          <w:sz w:val="72"/>
          <w:szCs w:val="72"/>
        </w:rPr>
      </w:pPr>
    </w:p>
    <w:p w14:paraId="35249E2C">
      <w:pPr>
        <w:pStyle w:val="13"/>
        <w:jc w:val="center"/>
        <w:rPr>
          <w:rFonts w:ascii="Times New Roman" w:hAnsi="Times New Roman" w:cs="Times New Roman"/>
          <w:sz w:val="72"/>
          <w:szCs w:val="72"/>
        </w:rPr>
      </w:pPr>
    </w:p>
    <w:p w14:paraId="23AEDDDB">
      <w:pPr>
        <w:pStyle w:val="13"/>
        <w:jc w:val="center"/>
        <w:rPr>
          <w:rFonts w:ascii="Times New Roman" w:hAnsi="Times New Roman" w:cs="Times New Roman"/>
          <w:sz w:val="72"/>
          <w:szCs w:val="72"/>
        </w:rPr>
      </w:pPr>
    </w:p>
    <w:p w14:paraId="0D28D241">
      <w:pPr>
        <w:pStyle w:val="13"/>
        <w:jc w:val="center"/>
        <w:rPr>
          <w:rFonts w:ascii="Times New Roman" w:hAnsi="Times New Roman" w:cs="Times New Roman"/>
          <w:sz w:val="72"/>
          <w:szCs w:val="72"/>
        </w:rPr>
      </w:pPr>
    </w:p>
    <w:p w14:paraId="7F3EBE96">
      <w:pPr>
        <w:pStyle w:val="13"/>
        <w:jc w:val="center"/>
        <w:rPr>
          <w:rFonts w:ascii="Times New Roman" w:hAnsi="Times New Roman" w:cs="Times New Roman"/>
          <w:sz w:val="72"/>
          <w:szCs w:val="72"/>
        </w:rPr>
      </w:pPr>
    </w:p>
    <w:p w14:paraId="5FDEEF7D">
      <w:pPr>
        <w:pStyle w:val="13"/>
        <w:jc w:val="both"/>
        <w:rPr>
          <w:rFonts w:ascii="Times New Roman" w:hAnsi="Times New Roman" w:cs="Times New Roman"/>
          <w:sz w:val="72"/>
          <w:szCs w:val="72"/>
        </w:rPr>
      </w:pPr>
    </w:p>
    <w:p w14:paraId="045F4E2B">
      <w:pPr>
        <w:pStyle w:val="13"/>
        <w:jc w:val="both"/>
        <w:rPr>
          <w:rFonts w:ascii="Times New Roman" w:hAnsi="Times New Roman" w:cs="Times New Roman"/>
          <w:sz w:val="72"/>
          <w:szCs w:val="72"/>
        </w:rPr>
      </w:pPr>
    </w:p>
    <w:p w14:paraId="4F3EB5AA">
      <w:pPr>
        <w:pStyle w:val="13"/>
        <w:jc w:val="both"/>
        <w:rPr>
          <w:rFonts w:ascii="Times New Roman" w:hAnsi="Times New Roman" w:cs="Times New Roman"/>
          <w:sz w:val="72"/>
          <w:szCs w:val="72"/>
        </w:rPr>
      </w:pPr>
    </w:p>
    <w:p w14:paraId="7F96A994">
      <w:pPr>
        <w:pStyle w:val="13"/>
        <w:jc w:val="both"/>
        <w:rPr>
          <w:rFonts w:ascii="Times New Roman" w:hAnsi="Times New Roman" w:cs="Times New Roman"/>
          <w:sz w:val="72"/>
          <w:szCs w:val="72"/>
        </w:rPr>
      </w:pPr>
    </w:p>
    <w:p w14:paraId="194A8CF4">
      <w:pPr>
        <w:pStyle w:val="13"/>
        <w:jc w:val="both"/>
        <w:rPr>
          <w:rFonts w:ascii="Times New Roman" w:hAnsi="Times New Roman" w:cs="Times New Roman"/>
          <w:sz w:val="72"/>
          <w:szCs w:val="72"/>
        </w:rPr>
      </w:pPr>
      <w:bookmarkStart w:id="3" w:name="_GoBack"/>
      <w:bookmarkEnd w:id="3"/>
    </w:p>
    <w:p w14:paraId="4062C59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807B706">
      <w:pPr>
        <w:pStyle w:val="13"/>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2C5C8BF7">
      <w:pPr>
        <w:pStyle w:val="13"/>
        <w:spacing w:line="600" w:lineRule="exact"/>
        <w:rPr>
          <w:rFonts w:ascii="Times New Roman" w:hAnsi="Times New Roman" w:eastAsia="仿宋_GB2312" w:cs="Times New Roman"/>
          <w:sz w:val="32"/>
          <w:szCs w:val="32"/>
        </w:rPr>
      </w:pPr>
    </w:p>
    <w:p w14:paraId="7FCFD125">
      <w:pPr>
        <w:pStyle w:val="13"/>
        <w:jc w:val="center"/>
        <w:rPr>
          <w:rFonts w:ascii="Times New Roman" w:hAnsi="Times New Roman" w:cs="Times New Roman"/>
          <w:sz w:val="72"/>
          <w:szCs w:val="72"/>
        </w:rPr>
      </w:pPr>
    </w:p>
    <w:p w14:paraId="7A8D30A9">
      <w:pPr>
        <w:pStyle w:val="13"/>
        <w:jc w:val="center"/>
        <w:rPr>
          <w:rFonts w:ascii="Times New Roman" w:hAnsi="Times New Roman" w:cs="Times New Roman"/>
          <w:sz w:val="72"/>
          <w:szCs w:val="72"/>
        </w:rPr>
      </w:pPr>
    </w:p>
    <w:p w14:paraId="44CF009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CA6581-E5D8-457E-8380-35923A7022E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FF5A3055-3D3E-4608-AEAC-4A28D0BC23BF}"/>
  </w:font>
  <w:font w:name="方正小标宋_GBK">
    <w:altName w:val="微软雅黑"/>
    <w:panose1 w:val="03000509000000000000"/>
    <w:charset w:val="86"/>
    <w:family w:val="script"/>
    <w:pitch w:val="default"/>
    <w:sig w:usb0="00000000" w:usb1="00000000" w:usb2="00000000" w:usb3="00000000" w:csb0="00040000" w:csb1="00000000"/>
    <w:embedRegular r:id="rId3" w:fontKey="{E9A063DD-F2B5-465D-B3F0-8581F3E5516C}"/>
  </w:font>
  <w:font w:name="仿宋_GB2312">
    <w:panose1 w:val="02010609030101010101"/>
    <w:charset w:val="86"/>
    <w:family w:val="modern"/>
    <w:pitch w:val="default"/>
    <w:sig w:usb0="00000001" w:usb1="080E0000" w:usb2="00000000" w:usb3="00000000" w:csb0="00040000" w:csb1="00000000"/>
    <w:embedRegular r:id="rId4" w:fontKey="{8C9A909E-D2EA-4D15-93A1-D6480919F911}"/>
  </w:font>
  <w:font w:name="仿宋">
    <w:panose1 w:val="02010609060101010101"/>
    <w:charset w:val="86"/>
    <w:family w:val="auto"/>
    <w:pitch w:val="default"/>
    <w:sig w:usb0="800002BF" w:usb1="38CF7CFA" w:usb2="00000016" w:usb3="00000000" w:csb0="00040001" w:csb1="00000000"/>
    <w:embedRegular r:id="rId5" w:fontKey="{5F10414E-242C-4204-BBB3-7F61FB335E87}"/>
  </w:font>
  <w:font w:name="华文中宋">
    <w:panose1 w:val="02010600040101010101"/>
    <w:charset w:val="86"/>
    <w:family w:val="auto"/>
    <w:pitch w:val="default"/>
    <w:sig w:usb0="00000287" w:usb1="080F0000" w:usb2="00000000" w:usb3="00000000" w:csb0="0004009F" w:csb1="DFD70000"/>
    <w:embedRegular r:id="rId6" w:fontKey="{61C34EF5-9487-402B-A291-BED74069D1FE}"/>
  </w:font>
  <w:font w:name="楷体_GB2312">
    <w:panose1 w:val="02010609030101010101"/>
    <w:charset w:val="86"/>
    <w:family w:val="modern"/>
    <w:pitch w:val="default"/>
    <w:sig w:usb0="00000001" w:usb1="080E0000" w:usb2="00000000" w:usb3="00000000" w:csb0="00040000" w:csb1="00000000"/>
    <w:embedRegular r:id="rId7" w:fontKey="{94A2751F-B6AB-49E7-9F82-70829C1E4679}"/>
  </w:font>
  <w:font w:name="楷体">
    <w:panose1 w:val="02010609060101010101"/>
    <w:charset w:val="86"/>
    <w:family w:val="modern"/>
    <w:pitch w:val="default"/>
    <w:sig w:usb0="800002BF" w:usb1="38CF7CFA" w:usb2="00000016" w:usb3="00000000" w:csb0="00040001" w:csb1="00000000"/>
    <w:embedRegular r:id="rId8" w:fontKey="{E29ADE1B-FC81-422B-AEC3-6B4B4E68154D}"/>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5ABF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3028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851A7">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41679">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9DB29">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419DB29">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30855"/>
    <w:multiLevelType w:val="singleLevel"/>
    <w:tmpl w:val="85730855"/>
    <w:lvl w:ilvl="0" w:tentative="0">
      <w:start w:val="4"/>
      <w:numFmt w:val="chineseCounting"/>
      <w:suff w:val="space"/>
      <w:lvlText w:val="第%1部分"/>
      <w:lvlJc w:val="left"/>
      <w:rPr>
        <w:rFonts w:hint="eastAsia"/>
      </w:rPr>
    </w:lvl>
  </w:abstractNum>
  <w:abstractNum w:abstractNumId="1">
    <w:nsid w:val="75D805C6"/>
    <w:multiLevelType w:val="singleLevel"/>
    <w:tmpl w:val="75D805C6"/>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232887"/>
    <w:rsid w:val="03E3303D"/>
    <w:rsid w:val="04CE2A73"/>
    <w:rsid w:val="08A07B8A"/>
    <w:rsid w:val="0CB83354"/>
    <w:rsid w:val="11366ED6"/>
    <w:rsid w:val="16015013"/>
    <w:rsid w:val="1D97DEFF"/>
    <w:rsid w:val="1DFF72E5"/>
    <w:rsid w:val="1EFC6F07"/>
    <w:rsid w:val="207F7CF4"/>
    <w:rsid w:val="23E76EA7"/>
    <w:rsid w:val="2897327F"/>
    <w:rsid w:val="2C1A2BFD"/>
    <w:rsid w:val="2CA90EA9"/>
    <w:rsid w:val="2FDF85B8"/>
    <w:rsid w:val="2FFFEE04"/>
    <w:rsid w:val="34DF85B0"/>
    <w:rsid w:val="375F0685"/>
    <w:rsid w:val="3B8F36BC"/>
    <w:rsid w:val="3BBD4B39"/>
    <w:rsid w:val="411E335F"/>
    <w:rsid w:val="491FF225"/>
    <w:rsid w:val="4FFC4458"/>
    <w:rsid w:val="4FFD214C"/>
    <w:rsid w:val="53F86766"/>
    <w:rsid w:val="5777D4F5"/>
    <w:rsid w:val="59DD8326"/>
    <w:rsid w:val="5DEF592A"/>
    <w:rsid w:val="5FC6BB1E"/>
    <w:rsid w:val="5FF720F1"/>
    <w:rsid w:val="65EC4F77"/>
    <w:rsid w:val="65FB758B"/>
    <w:rsid w:val="6659546A"/>
    <w:rsid w:val="67FF5C0B"/>
    <w:rsid w:val="6BB43202"/>
    <w:rsid w:val="6D0234C5"/>
    <w:rsid w:val="6EFC0924"/>
    <w:rsid w:val="6FB74722"/>
    <w:rsid w:val="6FEF8B7E"/>
    <w:rsid w:val="71A6591B"/>
    <w:rsid w:val="737D59BA"/>
    <w:rsid w:val="77C37683"/>
    <w:rsid w:val="78133811"/>
    <w:rsid w:val="79D19834"/>
    <w:rsid w:val="79FF515B"/>
    <w:rsid w:val="7BC13C07"/>
    <w:rsid w:val="7BF549BF"/>
    <w:rsid w:val="7DDF11A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rPr>
      <w:b/>
      <w:color w:val="538135"/>
      <w:sz w:val="28"/>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433</Words>
  <Characters>439</Characters>
  <Lines>69</Lines>
  <Paragraphs>19</Paragraphs>
  <TotalTime>2</TotalTime>
  <ScaleCrop>false</ScaleCrop>
  <LinksUpToDate>false</LinksUpToDate>
  <CharactersWithSpaces>446</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work椰</cp:lastModifiedBy>
  <cp:lastPrinted>2026-09-07T08:08:00Z</cp:lastPrinted>
  <dcterms:modified xsi:type="dcterms:W3CDTF">2026-09-09T07:20:18Z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B2F57AE50CD94CD5847BCE18C5D82DC4_13</vt:lpwstr>
  </property>
  <property fmtid="{D5CDD505-2E9C-101B-9397-08002B2CF9AE}" pid="4" name="KSOTemplateDocerSaveRecord">
    <vt:lpwstr>eyJoZGlkIjoiMTYxYzdhNDBlNmVkMDU3OGNlNDUzMGQxYTZlYjIxMGEiLCJ1c2VySWQiOiI2NjM4MDg2MjMifQ==</vt:lpwstr>
  </property>
</Properties>
</file>