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34534">
      <w:pPr>
        <w:pStyle w:val="2"/>
        <w:jc w:val="left"/>
        <w:rPr>
          <w:rFonts w:ascii="方正公文小标宋" w:eastAsia="方正公文小标宋"/>
          <w:b w:val="0"/>
          <w:sz w:val="84"/>
          <w:szCs w:val="84"/>
          <w:lang w:eastAsia="zh-CN"/>
        </w:rPr>
      </w:pPr>
    </w:p>
    <w:p w14:paraId="33F9C1CD">
      <w:pPr>
        <w:pStyle w:val="2"/>
        <w:jc w:val="left"/>
        <w:rPr>
          <w:rFonts w:ascii="方正公文小标宋" w:eastAsia="方正公文小标宋"/>
          <w:b w:val="0"/>
          <w:sz w:val="84"/>
          <w:szCs w:val="84"/>
          <w:lang w:eastAsia="zh-CN"/>
        </w:rPr>
      </w:pPr>
    </w:p>
    <w:p w14:paraId="35F1590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湖南省永州市道县横岭瑶族乡</w:t>
      </w:r>
    </w:p>
    <w:p w14:paraId="2D288E7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6C29D88">
      <w:pPr>
        <w:rPr>
          <w:rFonts w:ascii="方正公文小标宋" w:eastAsia="方正公文小标宋"/>
          <w:sz w:val="84"/>
          <w:szCs w:val="84"/>
          <w:lang w:eastAsia="zh-CN"/>
        </w:rPr>
      </w:pPr>
    </w:p>
    <w:p w14:paraId="0E84779E">
      <w:pPr>
        <w:rPr>
          <w:rFonts w:ascii="方正公文小标宋" w:eastAsia="方正公文小标宋"/>
          <w:sz w:val="84"/>
          <w:szCs w:val="84"/>
          <w:lang w:eastAsia="zh-CN"/>
        </w:rPr>
      </w:pPr>
    </w:p>
    <w:p w14:paraId="7F72BCF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1686071">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495C722">
          <w:pPr>
            <w:rPr>
              <w:lang w:val="zh-CN"/>
            </w:rPr>
          </w:pPr>
        </w:p>
        <w:p w14:paraId="6DE58532">
          <w:pPr>
            <w:rPr>
              <w:lang w:val="zh-CN"/>
            </w:rPr>
          </w:pPr>
        </w:p>
        <w:p w14:paraId="416DDBCF">
          <w:pPr>
            <w:rPr>
              <w:rFonts w:eastAsiaTheme="minorEastAsia"/>
              <w:lang w:val="zh-CN" w:eastAsia="zh-CN"/>
            </w:rPr>
          </w:pPr>
        </w:p>
        <w:p w14:paraId="5691A35D">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1E38B1E0">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626E02E4">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p w14:paraId="6E952268">
          <w:pPr>
            <w:pStyle w:val="2"/>
            <w:jc w:val="both"/>
            <w:rPr>
              <w:rFonts w:ascii="Times New Roman" w:hAnsi="Times New Roman" w:eastAsia="方正小标宋_GBK" w:cs="Times New Roman"/>
              <w:color w:val="auto"/>
              <w:spacing w:val="7"/>
              <w:sz w:val="44"/>
              <w:szCs w:val="44"/>
              <w:lang w:eastAsia="zh-CN"/>
            </w:rPr>
          </w:pPr>
        </w:p>
      </w:sdtContent>
    </w:sdt>
    <w:p w14:paraId="02DF8006">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BE843F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ABA2D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85B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1B64">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5541D7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018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74DC04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1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B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8CA66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3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4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287AA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B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B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72EA87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E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6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508CE9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E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3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负责乡党委下辖党组织的成立、撤销、调整、换届和管理，整顿软弱涣散基层党组织，组织开展“双述双评”，推进新兴领域党的建设，擦亮“树湘红”党建品牌。</w:t>
            </w:r>
          </w:p>
        </w:tc>
      </w:tr>
      <w:tr w14:paraId="31BA0A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3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3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加强和规范乡党校建设，抓好党员干部全员培训工作。</w:t>
            </w:r>
          </w:p>
        </w:tc>
      </w:tr>
      <w:tr w14:paraId="7AE078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5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E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民代表常态化联系服务群众，加强村民委员会、村务监督委员会规范化建设和换届指导工作，健全议事决策和监督机制，支持和保障村民委员会依法开展自治活动。</w:t>
            </w:r>
          </w:p>
        </w:tc>
      </w:tr>
      <w:tr w14:paraId="29560D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5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011ECE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F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6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323281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F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4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6654BC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4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教育引导、服务管理和关心关爱乡机关事业单位退休人员。</w:t>
            </w:r>
          </w:p>
        </w:tc>
      </w:tr>
      <w:tr w14:paraId="5E5933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9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4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按照干部管理权限，负责乡村两级干部的选拔、教育、培训、考核、监督、薪资福利管理、评先评优等工作，做好村党组织书记后备力量培育储备，负责驻村第一书记及工作队员日常管理。</w:t>
            </w:r>
          </w:p>
        </w:tc>
      </w:tr>
      <w:tr w14:paraId="2AA10D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F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3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D534C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4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F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21F353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D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B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3AD94C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3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1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1B96F9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3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4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组织召开乡人民代表大会，依法做好人大代表选举，负责建议的征集、办理和督促工作，服务保障人大代表依法履职。</w:t>
            </w:r>
          </w:p>
        </w:tc>
      </w:tr>
      <w:tr w14:paraId="1944A1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F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B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0EEE15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8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E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721DDE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B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3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3ED455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7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4A5545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6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C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35F22F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1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B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66DE6E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C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15A570B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5B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39EC6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5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A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制定全乡经济社会发展规划和年度计划并组织实施，推动经济社会高质量发展。</w:t>
            </w:r>
          </w:p>
        </w:tc>
      </w:tr>
      <w:tr w14:paraId="24734C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B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3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7C4639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F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8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2ACA35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3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7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733F3E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8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0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144230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B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E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11B043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2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6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发展高山茶叶、厚朴等特色种植产业，黑山羊产业。</w:t>
            </w:r>
          </w:p>
        </w:tc>
      </w:tr>
      <w:tr w14:paraId="51FA1E4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648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2FEC45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1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1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0D80C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1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9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C6678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E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4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084AE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E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5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74077F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4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54F019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5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3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3EFEF8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D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5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1060DE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D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A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7598AC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2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1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6D9C1A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0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F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11236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D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6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08A44E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E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4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4F129A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8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0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2B66AF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7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0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负责易地搬迁集中安置点后续工作的协调及管理。</w:t>
            </w:r>
          </w:p>
        </w:tc>
      </w:tr>
      <w:tr w14:paraId="2312FD6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AAD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5A66F5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1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4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049D00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F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7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50AED3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7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3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1A2C33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8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0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2A41FB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8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9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推进乡村综合网格建设，做好网格员选配、培训、管理等工作。</w:t>
            </w:r>
          </w:p>
        </w:tc>
      </w:tr>
      <w:tr w14:paraId="27142E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9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6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05EA95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7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4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416645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0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1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418EB1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0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5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10DB83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8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D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3A0B91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A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5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开展法治宣传教育，提升村民法治素养。</w:t>
            </w:r>
          </w:p>
        </w:tc>
      </w:tr>
      <w:tr w14:paraId="5919F1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7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D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负责涉及乡人民政府行政复议案件的答复和行政诉讼案件的应诉。</w:t>
            </w:r>
          </w:p>
        </w:tc>
      </w:tr>
      <w:tr w14:paraId="0B6B4C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1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4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推动法律顾问进基层，提升公共法律服务水平，指导村民委员会做好公共法律服务等工作。</w:t>
            </w:r>
          </w:p>
        </w:tc>
      </w:tr>
      <w:tr w14:paraId="33E4F2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7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0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586E29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844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5D93A3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2B03">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2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16A9B7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2D3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4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5FBB44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27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4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27C73C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B38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9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32E2559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C8C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0DEF2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810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F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0AB1DED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B2F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CFFB1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066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F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BC171F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187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717102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25E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C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0944728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913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246FE3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9ED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E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3D11D0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1A4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A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4D536C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40A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7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4C705E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DBC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7793F2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E8F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B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183652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450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6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13D5A15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F15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41AC91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4B53">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6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270D83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038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C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整治农村人居环境，开展美丽宜居村庄建设、生活垃圾治理、村容村貌提升工作，对乱堆粪便、垃圾、柴草，破坏村容乡貌和环境卫生行为进行处罚。</w:t>
            </w:r>
          </w:p>
        </w:tc>
      </w:tr>
      <w:tr w14:paraId="7642AB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968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9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2AE6A5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F95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0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0B7523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7E1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4CF018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17A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6355BA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C89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A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340DFF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9B1D">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9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29F2953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F6D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0C5B2D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F2A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3E9121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7F8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9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6F1FCB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30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5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48BE8F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CA9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C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7B4C66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506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77746F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D85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F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2E1CD4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A87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1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449712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95F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8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103B054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BC5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31717E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730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D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598CE4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4A9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8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2BBAADA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F2C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6A5C3F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E063">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5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2B5504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2EF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74C115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ED5D">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F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784CB71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15C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514E8C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91C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F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448F3B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BE7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2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负责乡综合应急救援（含多种形式消防救援）队伍的建设及日常管理，指导督促村民委员会组建应急救援队伍，及时、就近开展应急和消防救援。</w:t>
            </w:r>
          </w:p>
        </w:tc>
      </w:tr>
      <w:tr w14:paraId="0176612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F21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1CD2C3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814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4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2A47E88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7B8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2A0C29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E06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4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推进乡人民武装部与退役军人服务站融合建设，加强与退役军人联系沟通，做好退役军人及其他优抚对象政策宣传、优待抚恤、权益维护、就业创业服务工作。</w:t>
            </w:r>
          </w:p>
        </w:tc>
      </w:tr>
      <w:tr w14:paraId="79EE82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127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0BE2AA2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C3C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70AEE7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AFA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5AF3C0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462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7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42BCE5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A33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9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1F8993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6DED">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B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1C48F2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0E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依法组织开展村级财务监督管理、代理村级财务会计记账和核算、村民委员会财务审计和村“两委”班子成员任期经济责任审计。</w:t>
            </w:r>
          </w:p>
        </w:tc>
      </w:tr>
      <w:tr w14:paraId="3A149C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AFD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F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381BA3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931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1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承办12345政务服务便民热线等平台转办涉及本乡职权范围内的事项。</w:t>
            </w:r>
          </w:p>
        </w:tc>
      </w:tr>
      <w:tr w14:paraId="3D2EF0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67D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负责乡便民服务中心和村便民服务站标准化、规范化建设。</w:t>
            </w:r>
          </w:p>
        </w:tc>
      </w:tr>
    </w:tbl>
    <w:p w14:paraId="442E78A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E939B1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B9C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0EF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84D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5FA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373D">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1498A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9C8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7258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1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0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B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D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1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6141F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3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9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E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0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4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79AA4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9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5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2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E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1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7EB87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4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3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2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8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9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收集上报《村党组织书记基本情况备案表》、考核材料、学历（培训）材料、入党材料、表彰奖励材料、违纪违法材料、任免材料等。</w:t>
            </w:r>
          </w:p>
        </w:tc>
      </w:tr>
      <w:tr w14:paraId="3AE64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8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6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F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4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8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0304FF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C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1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CB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CEB80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032C0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8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672CB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0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E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2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3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399F4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E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6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C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E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616141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6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E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5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3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3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61E54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1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3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7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C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5ACCE1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B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9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D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4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E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1612C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2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3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A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3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0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7C51AB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0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E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C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2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B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396FD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0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D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9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8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A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3DF4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E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0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63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6123F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2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7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04E00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6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36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3841D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0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4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56812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7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8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A0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29EC4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5C759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1D01C5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54A906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CE7C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C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2.对拟调整、评先评优的县直机关派驻乡机构主要负责人选提出书面意见。</w:t>
            </w:r>
          </w:p>
        </w:tc>
      </w:tr>
      <w:tr w14:paraId="77E974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8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4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18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4362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3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D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16946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7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E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6F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10A740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5B22C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0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08461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7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C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E5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5BC22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9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8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16CDD6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1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A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5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6E0E1E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7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4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0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3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3.负责本级巡察整改及指导村巡察整改工作。</w:t>
            </w:r>
          </w:p>
        </w:tc>
      </w:tr>
      <w:tr w14:paraId="33F3E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2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0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1CC3E6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441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0861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3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8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5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F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F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7EDD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E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B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E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7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C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42F75F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D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7C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241299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0CFC46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0FAA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0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5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6D655D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679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6B4A7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E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6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8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4CC39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0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6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C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2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39C21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5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5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01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县水利局（牵头）县卫健局
</w:t>
            </w:r>
          </w:p>
          <w:p w14:paraId="09D69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5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B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45388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F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C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8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B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04819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9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5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4F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1DFDF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5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64D1A5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C8D0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2857E9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B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7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52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0C2CBF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1EFFB5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1BC5EC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4DE57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2A3AC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69B2B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7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E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1C1BA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9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E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CF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22829D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1C945E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3BAE96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3A4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3530F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1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DE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747EF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9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A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2376CA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8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7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2B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7503EA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037D6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5F02E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5AB95D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2298B3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7C1F82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A24B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D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E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47EF2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0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D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C8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571B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D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F51E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8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6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DA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县政府办（牵头）县委政法委
</w:t>
            </w:r>
          </w:p>
          <w:p w14:paraId="36E247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77BF37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2E837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E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52E6F6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9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B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0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D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E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7A70E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7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5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6C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县教育局（牵头）县政府办
</w:t>
            </w:r>
          </w:p>
          <w:p w14:paraId="28EE54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28BCA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33791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0379FB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523A94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A5A5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8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58F5B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E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1C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14:paraId="766422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DE97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C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208FE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4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3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C9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县公安局（牵头）县人社局
</w:t>
            </w:r>
          </w:p>
          <w:p w14:paraId="725647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32735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C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7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2873F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C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D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C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52C1EF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C147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1368B2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A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9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45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5D4CF1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8E33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A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E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06CB3D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8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7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6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B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56DCFF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A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B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6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D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23E198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3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1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F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F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4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174D71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7218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13EF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1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6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7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9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1530B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D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4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3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C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49237D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D313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7E56D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2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F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1C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2D59E4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55CDA2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6C68F3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2BCAC9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25972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7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4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71B4E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2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B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7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21257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A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8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2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9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2.及时联系县民政局、县公安局将辖区内非本乡户籍的流浪乞讨人员指引、护送到救助站；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3.对本乡户籍的流浪乞讨人员，及时通知其亲属接回，并给与适当的救助。</w:t>
            </w:r>
          </w:p>
        </w:tc>
      </w:tr>
      <w:tr w14:paraId="316DA6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A48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78715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1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3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6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7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1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1FC5C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E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F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F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5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8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603957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4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A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8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7F4023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27A8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59B9E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8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5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6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B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2FD16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4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C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1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B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8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451707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C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8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D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A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7F932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C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4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59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7C57B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E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B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22FCB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B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2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B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1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1F5548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A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A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F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F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C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0751BB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0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2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A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E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1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53C98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6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4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E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5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2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135976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A78F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759E1D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5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7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F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7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2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1AF6B6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C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3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BE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2092A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B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A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33761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A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C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77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62DBDF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D4BE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5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145271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E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97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51CE3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1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4B3B3E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C5D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229995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D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9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C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C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2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46C843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8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1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E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3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2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39A05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4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F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2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D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1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6D2D3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C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8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66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
</w:t>
            </w:r>
          </w:p>
          <w:p w14:paraId="387610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442B2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6418D3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
</w:t>
            </w:r>
          </w:p>
          <w:p w14:paraId="45AE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2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0F86C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6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E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4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F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4FC7BE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8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7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3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F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3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35770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6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E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8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2.组织村民委员会做好高标准农田后期维护管理工作。</w:t>
            </w:r>
          </w:p>
        </w:tc>
      </w:tr>
      <w:tr w14:paraId="342700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18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5FA616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0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2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F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6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6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0BCB61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78A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560FB2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5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4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9A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69DCD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E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D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04D4C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8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F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F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198FC1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6AFE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74B0A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F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C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1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9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3C63BC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0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1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D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2.在上级部门组织指导下，做好村防控工作。</w:t>
            </w:r>
          </w:p>
        </w:tc>
      </w:tr>
      <w:tr w14:paraId="4AD26E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1FB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5B3CA6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B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0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B6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41E642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521627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577DF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113F8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213699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
</w:t>
            </w:r>
          </w:p>
          <w:p w14:paraId="5C86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F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188389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9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5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D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7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4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7B737C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0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C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4E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4A1657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02D86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8478A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64A4A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6585C0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29649A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03528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9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C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75C58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F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2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05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108486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2289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9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C4E4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5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8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2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4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5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0E8190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C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A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1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5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F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754E7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4E0D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24C5C9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F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2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6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A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5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3E759BE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986472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C60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496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3E7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DAE958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89D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F6BF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6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C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2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FEF5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D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3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62BC06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62A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1C9EF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0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1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F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2CD27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5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2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8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08B1018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766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DBE1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4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3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6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43DDD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4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3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8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5D0A0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1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1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A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1D5F1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0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8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9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6922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1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5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D769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7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0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5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0BA10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5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1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C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7DEDB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E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F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A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315A3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0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7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D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2F3F1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F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7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B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7CAC9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1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6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C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BAAC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5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5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B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0A557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5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7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8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5F3D527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DC7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w:t>
            </w:r>
            <w:r>
              <w:rPr>
                <w:rStyle w:val="16"/>
                <w:rFonts w:hint="eastAsia" w:ascii="Times New Roman" w:hAnsi="方正公文黑体" w:eastAsia="方正公文黑体"/>
                <w:color w:val="auto"/>
                <w:lang w:val="en-US" w:eastAsia="zh-CN" w:bidi="ar"/>
              </w:rPr>
              <w:t>8</w:t>
            </w:r>
            <w:r>
              <w:rPr>
                <w:rStyle w:val="16"/>
                <w:rFonts w:hint="eastAsia" w:ascii="Times New Roman" w:hAnsi="方正公文黑体" w:eastAsia="方正公文黑体"/>
                <w:color w:val="auto"/>
                <w:lang w:bidi="ar"/>
              </w:rPr>
              <w:t>项）</w:t>
            </w:r>
          </w:p>
        </w:tc>
      </w:tr>
      <w:tr w14:paraId="30E5E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1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2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0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5BA92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7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6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0075C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F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8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6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29F87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4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08AEA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C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9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47883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3DC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E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D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75525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3A3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1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5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45E1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54F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0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B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A6261B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154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4B7CE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2F3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7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2AFE3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730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A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7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78690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DC2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B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2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987B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EA7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5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01868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703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9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A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4F6201D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F9D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D51F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575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3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4E3E746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B2B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E9F5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155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4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6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D56D59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730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1731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2CC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1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2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1F019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006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B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E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0B358AE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3B6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5DAA4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72B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0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6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4C346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BB09">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2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8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CD8E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9533">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C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7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7A667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720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F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E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4F99B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926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D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4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56C9B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BB1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7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7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EE3FCD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AC9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5C4F3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967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2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4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5E649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245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2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A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72AB6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444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5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3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3DA0E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60C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7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E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45AD8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8DBF">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8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2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07E72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8C6F">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1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4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31F9F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6AE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E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74E00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254F">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8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B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10910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143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1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3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3C770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7BC6">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2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6B1EB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65B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6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6FCDD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E3D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D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9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35B66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B47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0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D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5B76F40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451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2A34E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9A8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0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B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08AE6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749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A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0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250EB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0A79">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3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8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23CF1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04E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A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0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245229A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8F0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66972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EED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1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B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1165F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031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6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0814F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C0C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0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4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0B265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DAD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8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7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75380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931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2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0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3B556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7F4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4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D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60213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3D23">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0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5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1F3BDFC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060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08A76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E8B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2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33C1C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44C6">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B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5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5EB30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6D5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55FAF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AE9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4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15E7F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2DA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1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749FB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5F5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D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4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1C6B8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079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C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4694DD3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9DD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3AF0A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300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A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48E5A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A73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2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B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578E7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828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F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7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D80BA5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F97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121C6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770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1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6E22A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1F6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3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1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1219D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999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1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B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5BF9D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BED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E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C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45A00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126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A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E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7E4A5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B12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0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6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2560B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755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1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9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28D53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A3E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7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3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379DF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A2A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6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1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6A7BC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D433">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0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7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29D02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3FB6">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A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0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6C8E5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F10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3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E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55653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7A7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3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8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559CF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07D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A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8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02713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2C9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D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C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39772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FAF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9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1DBCE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263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4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7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66EC8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766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1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2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0FC99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2B3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F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66493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0A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A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6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33EE2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2BE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B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5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5E0C1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0601">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9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9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0E3AB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87EF">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C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9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33D5667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CE0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72F14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3D4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F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2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020D0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E20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D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2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714BA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28B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3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1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C233C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F08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38B15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A2E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9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1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1315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F8F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2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55BE3791">
      <w:pPr>
        <w:pStyle w:val="3"/>
        <w:spacing w:before="0" w:after="0" w:line="240" w:lineRule="auto"/>
        <w:jc w:val="center"/>
        <w:rPr>
          <w:rFonts w:ascii="Times New Roman" w:hAnsi="Times New Roman" w:eastAsia="方正小标宋_GBK" w:cs="Times New Roman"/>
          <w:color w:val="auto"/>
          <w:spacing w:val="7"/>
          <w:lang w:eastAsia="zh-CN"/>
        </w:rPr>
      </w:pPr>
    </w:p>
    <w:p w14:paraId="3C4B667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9E0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59AD38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59AD38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66EF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7DDD04B"/>
    <w:rsid w:val="69D811FF"/>
    <w:rsid w:val="6E57ADF5"/>
    <w:rsid w:val="70B12788"/>
    <w:rsid w:val="EDEC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82</Words>
  <Characters>83</Characters>
  <Lines>1</Lines>
  <Paragraphs>1</Paragraphs>
  <TotalTime>8</TotalTime>
  <ScaleCrop>false</ScaleCrop>
  <LinksUpToDate>false</LinksUpToDate>
  <CharactersWithSpaces>85</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Kylin</cp:lastModifiedBy>
  <dcterms:modified xsi:type="dcterms:W3CDTF">2025-07-11T19:41:30Z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eyJoZGlkIjoiMzRkZDA0NGQ2M2E1ZDY3YTY5MDcyODc2NDU1NTk5Y2EiLCJ1c2VySWQiOiI2MjQ1NDYxOTgifQ==</vt:lpwstr>
  </property>
  <property fmtid="{D5CDD505-2E9C-101B-9397-08002B2CF9AE}" pid="3" name="KSOProductBuildVer">
    <vt:lpwstr>2052-12.8.2.1114</vt:lpwstr>
  </property>
  <property fmtid="{D5CDD505-2E9C-101B-9397-08002B2CF9AE}" pid="4" name="ICV">
    <vt:lpwstr>42A055CC27CD4327A8ECCFFE47C77ED4_12</vt:lpwstr>
  </property>
</Properties>
</file>