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hAnsi="方正小标宋简体" w:eastAsia="方正小标宋简体" w:cs="方正小标宋简体"/>
          <w:spacing w:val="17"/>
          <w:sz w:val="62"/>
          <w:szCs w:val="62"/>
        </w:rPr>
      </w:pPr>
      <w:r>
        <w:rPr>
          <w:rFonts w:hint="eastAsia" w:ascii="方正小标宋简体" w:hAnsi="方正小标宋简体" w:eastAsia="方正小标宋简体" w:cs="方正小标宋简体"/>
          <w:spacing w:val="17"/>
          <w:sz w:val="62"/>
          <w:szCs w:val="62"/>
        </w:rPr>
        <w:t>道县人民政府</w:t>
      </w:r>
    </w:p>
    <w:p>
      <w:pPr>
        <w:spacing w:line="800" w:lineRule="exact"/>
        <w:jc w:val="center"/>
        <w:rPr>
          <w:rFonts w:hint="eastAsia" w:ascii="方正小标宋简体" w:hAnsi="方正小标宋简体" w:eastAsia="方正小标宋简体" w:cs="方正小标宋简体"/>
          <w:spacing w:val="17"/>
          <w:sz w:val="62"/>
          <w:szCs w:val="62"/>
        </w:rPr>
      </w:pPr>
      <w:r>
        <w:rPr>
          <w:rFonts w:hint="eastAsia" w:ascii="方正小标宋简体" w:hAnsi="方正小标宋简体" w:eastAsia="方正小标宋简体" w:cs="方正小标宋简体"/>
          <w:spacing w:val="17"/>
          <w:sz w:val="62"/>
          <w:szCs w:val="62"/>
        </w:rPr>
        <w:t>关于切实加强2025年烟叶收购工作管理的</w:t>
      </w:r>
    </w:p>
    <w:p>
      <w:pPr>
        <w:spacing w:line="1040" w:lineRule="exact"/>
        <w:jc w:val="center"/>
        <w:rPr>
          <w:rFonts w:hint="eastAsia" w:ascii="方正小标宋简体" w:hAnsi="方正小标宋简体" w:eastAsia="方正小标宋简体" w:cs="方正小标宋简体"/>
          <w:sz w:val="90"/>
          <w:szCs w:val="90"/>
        </w:rPr>
      </w:pPr>
      <w:r>
        <w:rPr>
          <w:rFonts w:hint="eastAsia" w:ascii="方正小标宋简体" w:hAnsi="方正小标宋简体" w:eastAsia="方正小标宋简体" w:cs="方正小标宋简体"/>
          <w:sz w:val="90"/>
          <w:szCs w:val="90"/>
        </w:rPr>
        <w:t>通</w:t>
      </w:r>
      <w:r>
        <w:rPr>
          <w:rFonts w:hint="eastAsia" w:ascii="方正小标宋简体" w:hAnsi="方正小标宋简体" w:eastAsia="方正小标宋简体" w:cs="方正小标宋简体"/>
          <w:spacing w:val="34"/>
          <w:sz w:val="90"/>
          <w:szCs w:val="90"/>
        </w:rPr>
        <w:t xml:space="preserve">   </w:t>
      </w:r>
      <w:r>
        <w:rPr>
          <w:rFonts w:hint="eastAsia" w:ascii="方正小标宋简体" w:hAnsi="方正小标宋简体" w:eastAsia="方正小标宋简体" w:cs="方正小标宋简体"/>
          <w:sz w:val="90"/>
          <w:szCs w:val="90"/>
        </w:rPr>
        <w:t>告</w:t>
      </w:r>
    </w:p>
    <w:p>
      <w:pPr>
        <w:spacing w:line="700" w:lineRule="exact"/>
        <w:jc w:val="center"/>
        <w:rPr>
          <w:rFonts w:hint="eastAsia" w:ascii="宋体" w:hAnsi="宋体" w:cs="宋体"/>
          <w:b/>
          <w:bCs/>
          <w:sz w:val="34"/>
          <w:szCs w:val="34"/>
        </w:rPr>
      </w:pPr>
      <w:r>
        <w:rPr>
          <w:rFonts w:hint="eastAsia" w:ascii="宋体" w:hAnsi="宋体" w:eastAsia="宋体" w:cs="宋体"/>
          <w:b/>
          <w:bCs/>
          <w:color w:val="auto"/>
          <w:sz w:val="34"/>
          <w:szCs w:val="34"/>
          <w:vertAlign w:val="baseline"/>
          <w:lang w:val="en-US" w:eastAsia="zh-CN"/>
        </w:rPr>
        <w:t>道政发〔2025〕7号</w:t>
      </w:r>
    </w:p>
    <w:p>
      <w:pPr>
        <w:ind w:firstLine="640" w:firstLineChars="200"/>
        <w:rPr>
          <w:rFonts w:hint="eastAsia" w:ascii="宋体" w:hAnsi="宋体" w:cs="宋体"/>
          <w:sz w:val="32"/>
          <w:szCs w:val="32"/>
        </w:rPr>
      </w:pP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为切实加强对全县烟叶收购工作的管理，依法打击非法收购、经营烟叶的违法行为，维护我县2025年正常的烟叶收购秩序，保护烟农的合法权益，根据《中华人民共和国烟草专卖法》《中华人民共和国烟草专卖法实施条例》及相关文件的规定，现就有关事项通告如下：</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一、烟叶属国家专卖品，全县范围内的烟叶由湖南省烟草公司永州市公司道县分公司按国家规定的收购标准和收购价格统一收购，其他任何单位和个人不得收购和经营。</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二、严格按照永州市烟草专卖局批准设点收购，其他任何单位和个人无权擅自设点收购烟叶。烟农凭《烟叶种植收购合同》将生产的烟叶送至《烟叶种植收购合同》上指定的烟叶收购站（点）；否则，不予收购。</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三、严禁擅自收购烟叶和无烟草专卖品准运证或者超过烟草专卖品准运证规定的数量托运、自运烟叶出县境。对非法运输、经营烟叶的行为，一经发现，由烟草、市场监管、公安等部门依法进行处罚。</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四、烟农交售的烟叶必须按要求去青去杂、初分等级，烟叶收购站（点）不得收购未经专业化分级和水分超标的烟叶。</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五、实行散烟收购。全面实行预检预约制度，提高烟叶分级水平和等级纯度，缩短交烟时间，加快收购进度，凡是没有预检预约的烟叶一律不允收购。</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六、各乡镇人民政府、街道办事处、烟草站要加强组织，有序组织烟农在规定的交售期限交售完烟叶。烟叶生产补贴政策按省政府规定的标准执行。烟农购肥贷款的银行</w:t>
      </w:r>
      <w:r>
        <w:rPr>
          <w:rFonts w:hint="eastAsia" w:ascii="宋体" w:hAnsi="宋体" w:eastAsia="宋体" w:cs="宋体"/>
          <w:sz w:val="31"/>
          <w:szCs w:val="31"/>
          <w:lang w:eastAsia="zh-CN"/>
        </w:rPr>
        <w:t>按照协议</w:t>
      </w:r>
      <w:r>
        <w:rPr>
          <w:rFonts w:hint="eastAsia" w:ascii="宋体" w:hAnsi="宋体" w:eastAsia="宋体" w:cs="宋体"/>
          <w:sz w:val="31"/>
          <w:szCs w:val="31"/>
        </w:rPr>
        <w:t>从烟农的售烟款中全额扣回，其他任何单位和个人不能以任何理由扣烟农的售烟款。</w:t>
      </w:r>
    </w:p>
    <w:p>
      <w:pPr>
        <w:spacing w:line="480" w:lineRule="exact"/>
        <w:ind w:firstLine="465" w:firstLineChars="150"/>
        <w:rPr>
          <w:rFonts w:hint="eastAsia" w:ascii="宋体" w:hAnsi="宋体" w:eastAsia="宋体" w:cs="宋体"/>
          <w:sz w:val="31"/>
          <w:szCs w:val="31"/>
        </w:rPr>
      </w:pPr>
      <w:r>
        <w:rPr>
          <w:rFonts w:hint="eastAsia" w:ascii="宋体" w:hAnsi="宋体" w:eastAsia="宋体" w:cs="宋体"/>
          <w:sz w:val="31"/>
          <w:szCs w:val="31"/>
        </w:rPr>
        <w:t>七、坚决制止和严厉打击烟叶二道贩子和欺行霸秤、强买强卖、谩骂、殴打烟叶收购工作人员等扰乱烟叶收购秩序的行为。</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八、各收购站（点）工作人员，应增强服务意识，提高服务质量，佩戴上岗标志上岗。收购场地要公示烟叶等级标准、收购纪律、价格表、监督电话，严格按标准收购。严禁内外勾结，提级提价或压级压价收购。对滥用职权，徇私舞弊或者玩忽职守的工作人员由有关部门严肃处理。</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rPr>
        <w:t>九、坚决维护烟叶收购秩序。烟草、市场监管、公安等部门要密切配合，依照《中华人民共和国烟草专卖法》《中华人民共和国烟草专卖法实施条例》《中华人民共和国治安管理处罚法》</w:t>
      </w:r>
      <w:r>
        <w:rPr>
          <w:rFonts w:hint="eastAsia" w:ascii="宋体" w:hAnsi="宋体" w:eastAsia="宋体" w:cs="宋体"/>
          <w:sz w:val="31"/>
          <w:szCs w:val="31"/>
          <w:lang w:bidi="ar-SA"/>
        </w:rPr>
        <w:t>严肃查处</w:t>
      </w:r>
      <w:r>
        <w:rPr>
          <w:rFonts w:hint="eastAsia" w:ascii="宋体" w:hAnsi="宋体" w:eastAsia="宋体" w:cs="宋体"/>
          <w:sz w:val="31"/>
          <w:szCs w:val="31"/>
          <w:lang w:eastAsia="zh-CN" w:bidi="ar-SA"/>
        </w:rPr>
        <w:t>扰</w:t>
      </w:r>
      <w:r>
        <w:rPr>
          <w:rFonts w:hint="eastAsia" w:ascii="宋体" w:hAnsi="宋体" w:eastAsia="宋体" w:cs="宋体"/>
          <w:sz w:val="31"/>
          <w:szCs w:val="31"/>
          <w:highlight w:val="none"/>
          <w:lang w:val="en-US" w:eastAsia="zh-CN" w:bidi="ar-SA"/>
        </w:rPr>
        <w:t>乱烟叶收购秩序行为</w:t>
      </w:r>
      <w:r>
        <w:rPr>
          <w:rFonts w:hint="eastAsia" w:ascii="宋体" w:hAnsi="宋体" w:eastAsia="宋体" w:cs="宋体"/>
          <w:sz w:val="31"/>
          <w:szCs w:val="31"/>
          <w:lang w:bidi="ar-SA"/>
        </w:rPr>
        <w:t>；构成犯罪的</w:t>
      </w:r>
      <w:r>
        <w:rPr>
          <w:rFonts w:hint="eastAsia" w:ascii="宋体" w:hAnsi="宋体" w:eastAsia="宋体" w:cs="宋体"/>
          <w:sz w:val="31"/>
          <w:szCs w:val="31"/>
          <w:lang w:eastAsia="zh-CN" w:bidi="ar-SA"/>
        </w:rPr>
        <w:t>，</w:t>
      </w:r>
      <w:r>
        <w:rPr>
          <w:rFonts w:hint="eastAsia" w:ascii="宋体" w:hAnsi="宋体" w:eastAsia="宋体" w:cs="宋体"/>
          <w:sz w:val="31"/>
          <w:szCs w:val="31"/>
          <w:lang w:bidi="ar-SA"/>
        </w:rPr>
        <w:t>依法追究刑事责任。</w:t>
      </w:r>
      <w:r>
        <w:rPr>
          <w:rFonts w:hint="eastAsia" w:ascii="宋体" w:hAnsi="宋体" w:eastAsia="宋体" w:cs="宋体"/>
          <w:sz w:val="31"/>
          <w:szCs w:val="31"/>
        </w:rPr>
        <w:t>对检举揭发非法收购、经营烟叶的有功人员，根据查获烟叶的重量按1500元/吨给予奖励。（举报电话：5221922  5223149）</w:t>
      </w:r>
    </w:p>
    <w:p>
      <w:pPr>
        <w:spacing w:line="480" w:lineRule="exact"/>
        <w:ind w:firstLine="465" w:firstLineChars="150"/>
        <w:rPr>
          <w:rFonts w:hint="eastAsia" w:ascii="宋体" w:hAnsi="宋体" w:eastAsia="宋体" w:cs="宋体"/>
          <w:sz w:val="31"/>
          <w:szCs w:val="31"/>
        </w:rPr>
      </w:pPr>
      <w:r>
        <w:rPr>
          <w:rFonts w:hint="eastAsia" w:ascii="宋体" w:hAnsi="宋体" w:eastAsia="宋体" w:cs="宋体"/>
          <w:sz w:val="31"/>
          <w:szCs w:val="31"/>
        </w:rPr>
        <w:t>十、本通告自发布之日起施行。</w:t>
      </w:r>
    </w:p>
    <w:p>
      <w:pPr>
        <w:spacing w:line="300" w:lineRule="exact"/>
        <w:rPr>
          <w:rFonts w:hint="eastAsia" w:ascii="宋体" w:hAnsi="宋体" w:eastAsia="宋体" w:cs="宋体"/>
          <w:sz w:val="31"/>
          <w:szCs w:val="31"/>
        </w:rPr>
      </w:pPr>
    </w:p>
    <w:p>
      <w:pPr>
        <w:spacing w:line="480" w:lineRule="exact"/>
        <w:rPr>
          <w:rFonts w:hint="eastAsia" w:ascii="宋体" w:hAnsi="宋体" w:eastAsia="宋体" w:cs="宋体"/>
          <w:sz w:val="31"/>
          <w:szCs w:val="31"/>
        </w:rPr>
      </w:pPr>
    </w:p>
    <w:p>
      <w:pPr>
        <w:spacing w:line="480" w:lineRule="exact"/>
        <w:ind w:left="0" w:firstLine="620" w:firstLineChars="200"/>
        <w:rPr>
          <w:rFonts w:hint="eastAsia" w:ascii="宋体" w:hAnsi="宋体" w:eastAsia="宋体" w:cs="宋体"/>
          <w:sz w:val="31"/>
          <w:szCs w:val="31"/>
        </w:rPr>
      </w:pPr>
      <w:r>
        <w:rPr>
          <w:rFonts w:hint="eastAsia" w:ascii="宋体" w:hAnsi="宋体" w:eastAsia="宋体" w:cs="宋体"/>
          <w:sz w:val="31"/>
          <w:szCs w:val="31"/>
          <w:lang w:val="en-US" w:eastAsia="zh-CN"/>
        </w:rPr>
        <w:t xml:space="preserve">                                                      </w:t>
      </w:r>
      <w:r>
        <w:rPr>
          <w:rFonts w:hint="eastAsia" w:ascii="宋体" w:hAnsi="宋体" w:eastAsia="宋体" w:cs="宋体"/>
          <w:sz w:val="31"/>
          <w:szCs w:val="31"/>
        </w:rPr>
        <w:t>道县人民政府</w:t>
      </w:r>
    </w:p>
    <w:p>
      <w:pPr>
        <w:spacing w:line="480" w:lineRule="exact"/>
        <w:ind w:firstLine="620" w:firstLineChars="200"/>
        <w:rPr>
          <w:rFonts w:hint="eastAsia" w:ascii="宋体" w:hAnsi="宋体" w:eastAsia="宋体" w:cs="宋体"/>
          <w:sz w:val="31"/>
          <w:szCs w:val="31"/>
        </w:rPr>
      </w:pPr>
      <w:r>
        <w:rPr>
          <w:rFonts w:hint="eastAsia" w:ascii="宋体" w:hAnsi="宋体" w:eastAsia="宋体" w:cs="宋体"/>
          <w:sz w:val="31"/>
          <w:szCs w:val="31"/>
          <w:lang w:val="en-US" w:eastAsia="zh-CN"/>
        </w:rPr>
        <w:t xml:space="preserve">                                                     </w:t>
      </w:r>
      <w:r>
        <w:rPr>
          <w:rFonts w:hint="eastAsia" w:ascii="宋体" w:hAnsi="宋体" w:eastAsia="宋体" w:cs="宋体"/>
          <w:sz w:val="31"/>
          <w:szCs w:val="31"/>
        </w:rPr>
        <w:t>2025年7月</w:t>
      </w:r>
      <w:r>
        <w:rPr>
          <w:rFonts w:hint="eastAsia" w:ascii="宋体" w:hAnsi="宋体" w:eastAsia="宋体" w:cs="宋体"/>
          <w:sz w:val="31"/>
          <w:szCs w:val="31"/>
          <w:lang w:val="en-US" w:eastAsia="zh-CN"/>
        </w:rPr>
        <w:t>31</w:t>
      </w:r>
      <w:r>
        <w:rPr>
          <w:rFonts w:hint="eastAsia" w:ascii="宋体" w:hAnsi="宋体" w:eastAsia="宋体" w:cs="宋体"/>
          <w:sz w:val="31"/>
          <w:szCs w:val="31"/>
        </w:rPr>
        <w:t>日</w:t>
      </w:r>
    </w:p>
    <w:p>
      <w:bookmarkStart w:id="0" w:name="_GoBack"/>
      <w:bookmarkEnd w:id="0"/>
    </w:p>
    <w:sectPr>
      <w:headerReference r:id="rId3" w:type="default"/>
      <w:pgSz w:w="16838" w:h="23811"/>
      <w:pgMar w:top="2041" w:right="1519" w:bottom="1417" w:left="151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4F217DE7-9EF8-4CDC-8A47-76E44F0C465F}"/>
  </w:font>
  <w:font w:name="方正小标宋简体">
    <w:panose1 w:val="02000000000000000000"/>
    <w:charset w:val="86"/>
    <w:family w:val="auto"/>
    <w:pitch w:val="default"/>
    <w:sig w:usb0="00000001" w:usb1="08000000" w:usb2="00000000" w:usb3="00000000" w:csb0="00040000" w:csb1="00000000"/>
    <w:embedRegular r:id="rId2" w:fontKey="{199FDB60-4F84-4FAD-A47B-2BFED7D9774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WFhNmQ2NDRjMmU3NjM4MzQ0ZDZmMDE5YzYxNDMifQ=="/>
  </w:docVars>
  <w:rsids>
    <w:rsidRoot w:val="10C66C45"/>
    <w:rsid w:val="10C6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2025-09-04T00:55:00Z</dcterms:created>
  <dc:creator>喵咕</dc:creator>
  <cp:lastModifiedBy>喵咕</cp:lastModifiedBy>
  <dcterms:modified xsi:type="dcterms:W3CDTF">2025-09-04T00:55:51Z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98F65B89E95743B5A74DF2A340A4969E</vt:lpwstr>
  </property>
</Properties>
</file>