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7AB" w:rsidRDefault="00D536D5">
      <w:pPr>
        <w:pStyle w:val="a5"/>
        <w:widowControl/>
        <w:spacing w:line="580" w:lineRule="exact"/>
        <w:jc w:val="center"/>
        <w:rPr>
          <w:rFonts w:ascii="方正小标宋简体" w:eastAsia="方正小标宋简体" w:hAnsi="方正小标宋简体" w:cs="方正小标宋简体"/>
          <w:spacing w:val="6"/>
          <w:sz w:val="44"/>
          <w:szCs w:val="44"/>
        </w:rPr>
      </w:pPr>
      <w:bookmarkStart w:id="0" w:name="_GoBack"/>
      <w:r>
        <w:rPr>
          <w:rFonts w:ascii="方正小标宋简体" w:eastAsia="方正小标宋简体" w:hAnsi="方正小标宋简体" w:cs="方正小标宋简体" w:hint="eastAsia"/>
          <w:spacing w:val="6"/>
          <w:sz w:val="44"/>
          <w:szCs w:val="44"/>
        </w:rPr>
        <w:t>道县残疾人联合会关于《道县促进残疾人就业三年行动实施方案（</w:t>
      </w:r>
      <w:r>
        <w:rPr>
          <w:rFonts w:ascii="方正小标宋简体" w:eastAsia="方正小标宋简体" w:hAnsi="方正小标宋简体" w:cs="方正小标宋简体" w:hint="eastAsia"/>
          <w:spacing w:val="6"/>
          <w:sz w:val="44"/>
          <w:szCs w:val="44"/>
        </w:rPr>
        <w:t>2023</w:t>
      </w:r>
      <w:r>
        <w:rPr>
          <w:rFonts w:ascii="方正小标宋简体" w:eastAsia="方正小标宋简体" w:hAnsi="方正小标宋简体" w:cs="方正小标宋简体" w:hint="eastAsia"/>
          <w:spacing w:val="6"/>
          <w:sz w:val="44"/>
          <w:szCs w:val="44"/>
        </w:rPr>
        <w:t>—</w:t>
      </w:r>
      <w:r>
        <w:rPr>
          <w:rFonts w:ascii="方正小标宋简体" w:eastAsia="方正小标宋简体" w:hAnsi="方正小标宋简体" w:cs="方正小标宋简体" w:hint="eastAsia"/>
          <w:spacing w:val="6"/>
          <w:sz w:val="44"/>
          <w:szCs w:val="44"/>
        </w:rPr>
        <w:t>2025</w:t>
      </w:r>
      <w:r>
        <w:rPr>
          <w:rFonts w:ascii="方正小标宋简体" w:eastAsia="方正小标宋简体" w:hAnsi="方正小标宋简体" w:cs="方正小标宋简体" w:hint="eastAsia"/>
          <w:spacing w:val="6"/>
          <w:sz w:val="44"/>
          <w:szCs w:val="44"/>
        </w:rPr>
        <w:t>年）》的政策解读</w:t>
      </w:r>
    </w:p>
    <w:bookmarkEnd w:id="0"/>
    <w:p w:rsidR="006057AB" w:rsidRDefault="006057AB">
      <w:pPr>
        <w:pStyle w:val="a5"/>
        <w:widowControl/>
        <w:spacing w:line="600" w:lineRule="exact"/>
        <w:ind w:firstLineChars="200" w:firstLine="664"/>
        <w:rPr>
          <w:rFonts w:ascii="Times New Roman" w:eastAsia="仿宋_GB2312" w:hAnsi="Times New Roman"/>
          <w:spacing w:val="6"/>
          <w:sz w:val="32"/>
          <w:szCs w:val="32"/>
        </w:rPr>
      </w:pPr>
    </w:p>
    <w:p w:rsidR="006057AB" w:rsidRDefault="006057AB">
      <w:pPr>
        <w:pStyle w:val="a5"/>
        <w:widowControl/>
        <w:spacing w:line="580" w:lineRule="exact"/>
        <w:ind w:firstLineChars="200" w:firstLine="664"/>
        <w:rPr>
          <w:rFonts w:ascii="仿宋_GB2312" w:eastAsia="仿宋_GB2312" w:hAnsi="仿宋_GB2312" w:cs="仿宋_GB2312"/>
          <w:spacing w:val="6"/>
          <w:sz w:val="32"/>
          <w:szCs w:val="32"/>
        </w:rPr>
      </w:pPr>
    </w:p>
    <w:p w:rsidR="006057AB" w:rsidRDefault="00D536D5">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一、《方案》出台背景</w:t>
      </w:r>
    </w:p>
    <w:p w:rsidR="006057AB" w:rsidRDefault="00D536D5">
      <w:pPr>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为深入贯彻党的二十大精神，全面落实习近平总书记关于残疾人事业重要论述、重要指示批示精神以及关于湖南工作的重要讲话和指示批示精神，进一步巩固拓展残疾人脱贫攻坚成果，促进残疾人实现较为充分较高质量的就业。</w:t>
      </w:r>
    </w:p>
    <w:p w:rsidR="006057AB" w:rsidRDefault="00D536D5">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二、《方案》制定主要依据</w:t>
      </w:r>
    </w:p>
    <w:p w:rsidR="006057AB" w:rsidRDefault="00D536D5">
      <w:pPr>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根据《湖南省人民政府办公厅关于印发</w:t>
      </w:r>
      <w:r>
        <w:rPr>
          <w:rFonts w:ascii="仿宋_GB2312" w:eastAsia="仿宋_GB2312" w:hAnsi="仿宋_GB2312" w:cs="仿宋_GB2312" w:hint="eastAsia"/>
          <w:spacing w:val="6"/>
          <w:sz w:val="32"/>
          <w:szCs w:val="32"/>
        </w:rPr>
        <w:t>&lt;</w:t>
      </w:r>
      <w:r>
        <w:rPr>
          <w:rFonts w:ascii="仿宋_GB2312" w:eastAsia="仿宋_GB2312" w:hAnsi="仿宋_GB2312" w:cs="仿宋_GB2312" w:hint="eastAsia"/>
          <w:spacing w:val="6"/>
          <w:sz w:val="32"/>
          <w:szCs w:val="32"/>
        </w:rPr>
        <w:t>湖南省促进残疾人就业三年行动实施方案（</w:t>
      </w:r>
      <w:r>
        <w:rPr>
          <w:rFonts w:ascii="仿宋_GB2312" w:eastAsia="仿宋_GB2312" w:hAnsi="仿宋_GB2312" w:cs="仿宋_GB2312" w:hint="eastAsia"/>
          <w:spacing w:val="6"/>
          <w:sz w:val="32"/>
          <w:szCs w:val="32"/>
        </w:rPr>
        <w:t>2022</w:t>
      </w:r>
      <w:r>
        <w:rPr>
          <w:rFonts w:ascii="仿宋_GB2312" w:eastAsia="仿宋_GB2312" w:hAnsi="仿宋_GB2312" w:cs="仿宋_GB2312" w:hint="eastAsia"/>
          <w:spacing w:val="6"/>
          <w:sz w:val="32"/>
          <w:szCs w:val="32"/>
        </w:rPr>
        <w:t>—</w:t>
      </w:r>
      <w:r>
        <w:rPr>
          <w:rFonts w:ascii="仿宋_GB2312" w:eastAsia="仿宋_GB2312" w:hAnsi="仿宋_GB2312" w:cs="仿宋_GB2312" w:hint="eastAsia"/>
          <w:spacing w:val="6"/>
          <w:sz w:val="32"/>
          <w:szCs w:val="32"/>
        </w:rPr>
        <w:t>2024</w:t>
      </w:r>
      <w:r>
        <w:rPr>
          <w:rFonts w:ascii="仿宋_GB2312" w:eastAsia="仿宋_GB2312" w:hAnsi="仿宋_GB2312" w:cs="仿宋_GB2312" w:hint="eastAsia"/>
          <w:spacing w:val="6"/>
          <w:sz w:val="32"/>
          <w:szCs w:val="32"/>
        </w:rPr>
        <w:t>年）</w:t>
      </w:r>
      <w:r>
        <w:rPr>
          <w:rFonts w:ascii="仿宋_GB2312" w:eastAsia="仿宋_GB2312" w:hAnsi="仿宋_GB2312" w:cs="仿宋_GB2312" w:hint="eastAsia"/>
          <w:spacing w:val="6"/>
          <w:sz w:val="32"/>
          <w:szCs w:val="32"/>
        </w:rPr>
        <w:t>&gt;</w:t>
      </w:r>
      <w:r>
        <w:rPr>
          <w:rFonts w:ascii="仿宋_GB2312" w:eastAsia="仿宋_GB2312" w:hAnsi="仿宋_GB2312" w:cs="仿宋_GB2312" w:hint="eastAsia"/>
          <w:spacing w:val="6"/>
          <w:sz w:val="32"/>
          <w:szCs w:val="32"/>
        </w:rPr>
        <w:t>的通知》（湘政办发〔</w:t>
      </w:r>
      <w:r>
        <w:rPr>
          <w:rFonts w:ascii="仿宋_GB2312" w:eastAsia="仿宋_GB2312" w:hAnsi="仿宋_GB2312" w:cs="仿宋_GB2312" w:hint="eastAsia"/>
          <w:spacing w:val="6"/>
          <w:sz w:val="32"/>
          <w:szCs w:val="32"/>
        </w:rPr>
        <w:t>2022</w:t>
      </w:r>
      <w:r>
        <w:rPr>
          <w:rFonts w:ascii="仿宋_GB2312" w:eastAsia="仿宋_GB2312" w:hAnsi="仿宋_GB2312" w:cs="仿宋_GB2312" w:hint="eastAsia"/>
          <w:spacing w:val="6"/>
          <w:sz w:val="32"/>
          <w:szCs w:val="32"/>
        </w:rPr>
        <w:t>〕</w:t>
      </w:r>
      <w:r>
        <w:rPr>
          <w:rFonts w:ascii="仿宋_GB2312" w:eastAsia="仿宋_GB2312" w:hAnsi="仿宋_GB2312" w:cs="仿宋_GB2312" w:hint="eastAsia"/>
          <w:spacing w:val="6"/>
          <w:sz w:val="32"/>
          <w:szCs w:val="32"/>
        </w:rPr>
        <w:t>55</w:t>
      </w:r>
      <w:r>
        <w:rPr>
          <w:rFonts w:ascii="仿宋_GB2312" w:eastAsia="仿宋_GB2312" w:hAnsi="仿宋_GB2312" w:cs="仿宋_GB2312" w:hint="eastAsia"/>
          <w:spacing w:val="6"/>
          <w:sz w:val="32"/>
          <w:szCs w:val="32"/>
        </w:rPr>
        <w:t>号）、《永州市人民政府办公室关于印发</w:t>
      </w:r>
      <w:r>
        <w:rPr>
          <w:rFonts w:ascii="仿宋_GB2312" w:eastAsia="仿宋_GB2312" w:hAnsi="仿宋_GB2312" w:cs="仿宋_GB2312" w:hint="eastAsia"/>
          <w:spacing w:val="6"/>
          <w:sz w:val="32"/>
          <w:szCs w:val="32"/>
        </w:rPr>
        <w:t>&lt;</w:t>
      </w:r>
      <w:r>
        <w:rPr>
          <w:rFonts w:ascii="仿宋_GB2312" w:eastAsia="仿宋_GB2312" w:hAnsi="仿宋_GB2312" w:cs="仿宋_GB2312" w:hint="eastAsia"/>
          <w:spacing w:val="6"/>
          <w:sz w:val="32"/>
          <w:szCs w:val="32"/>
        </w:rPr>
        <w:t>永州市促进残疾人就业三年行动实施方案（</w:t>
      </w:r>
      <w:r>
        <w:rPr>
          <w:rFonts w:ascii="仿宋_GB2312" w:eastAsia="仿宋_GB2312" w:hAnsi="仿宋_GB2312" w:cs="仿宋_GB2312" w:hint="eastAsia"/>
          <w:spacing w:val="6"/>
          <w:sz w:val="32"/>
          <w:szCs w:val="32"/>
        </w:rPr>
        <w:t>2023</w:t>
      </w:r>
      <w:r>
        <w:rPr>
          <w:rFonts w:ascii="仿宋_GB2312" w:eastAsia="仿宋_GB2312" w:hAnsi="仿宋_GB2312" w:cs="仿宋_GB2312" w:hint="eastAsia"/>
          <w:spacing w:val="6"/>
          <w:sz w:val="32"/>
          <w:szCs w:val="32"/>
        </w:rPr>
        <w:t>—</w:t>
      </w:r>
      <w:r>
        <w:rPr>
          <w:rFonts w:ascii="仿宋_GB2312" w:eastAsia="仿宋_GB2312" w:hAnsi="仿宋_GB2312" w:cs="仿宋_GB2312" w:hint="eastAsia"/>
          <w:spacing w:val="6"/>
          <w:sz w:val="32"/>
          <w:szCs w:val="32"/>
        </w:rPr>
        <w:t>2025</w:t>
      </w:r>
      <w:r>
        <w:rPr>
          <w:rFonts w:ascii="仿宋_GB2312" w:eastAsia="仿宋_GB2312" w:hAnsi="仿宋_GB2312" w:cs="仿宋_GB2312" w:hint="eastAsia"/>
          <w:spacing w:val="6"/>
          <w:sz w:val="32"/>
          <w:szCs w:val="32"/>
        </w:rPr>
        <w:t>年）</w:t>
      </w:r>
      <w:r>
        <w:rPr>
          <w:rFonts w:ascii="仿宋_GB2312" w:eastAsia="仿宋_GB2312" w:hAnsi="仿宋_GB2312" w:cs="仿宋_GB2312" w:hint="eastAsia"/>
          <w:spacing w:val="6"/>
          <w:sz w:val="32"/>
          <w:szCs w:val="32"/>
        </w:rPr>
        <w:t>&gt;</w:t>
      </w:r>
      <w:r>
        <w:rPr>
          <w:rFonts w:ascii="仿宋_GB2312" w:eastAsia="仿宋_GB2312" w:hAnsi="仿宋_GB2312" w:cs="仿宋_GB2312" w:hint="eastAsia"/>
          <w:spacing w:val="6"/>
          <w:sz w:val="32"/>
          <w:szCs w:val="32"/>
        </w:rPr>
        <w:t>的通知》（永政办发〔</w:t>
      </w:r>
      <w:r>
        <w:rPr>
          <w:rFonts w:ascii="仿宋_GB2312" w:eastAsia="仿宋_GB2312" w:hAnsi="仿宋_GB2312" w:cs="仿宋_GB2312" w:hint="eastAsia"/>
          <w:spacing w:val="6"/>
          <w:sz w:val="32"/>
          <w:szCs w:val="32"/>
        </w:rPr>
        <w:t>2023</w:t>
      </w:r>
      <w:r>
        <w:rPr>
          <w:rFonts w:ascii="仿宋_GB2312" w:eastAsia="仿宋_GB2312" w:hAnsi="仿宋_GB2312" w:cs="仿宋_GB2312" w:hint="eastAsia"/>
          <w:spacing w:val="6"/>
          <w:sz w:val="32"/>
          <w:szCs w:val="32"/>
        </w:rPr>
        <w:t>〕</w:t>
      </w:r>
      <w:r>
        <w:rPr>
          <w:rFonts w:ascii="仿宋_GB2312" w:eastAsia="仿宋_GB2312" w:hAnsi="仿宋_GB2312" w:cs="仿宋_GB2312" w:hint="eastAsia"/>
          <w:spacing w:val="6"/>
          <w:sz w:val="32"/>
          <w:szCs w:val="32"/>
        </w:rPr>
        <w:t>10</w:t>
      </w:r>
      <w:r>
        <w:rPr>
          <w:rFonts w:ascii="仿宋_GB2312" w:eastAsia="仿宋_GB2312" w:hAnsi="仿宋_GB2312" w:cs="仿宋_GB2312" w:hint="eastAsia"/>
          <w:spacing w:val="6"/>
          <w:sz w:val="32"/>
          <w:szCs w:val="32"/>
        </w:rPr>
        <w:t>号）精神，结合我县实际，特制定本方案。</w:t>
      </w:r>
    </w:p>
    <w:p w:rsidR="006057AB" w:rsidRDefault="00D536D5">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三、《方案》主要对象和目的</w:t>
      </w:r>
    </w:p>
    <w:p w:rsidR="006057AB" w:rsidRDefault="00D536D5">
      <w:pPr>
        <w:pStyle w:val="a5"/>
        <w:widowControl/>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以我县有就业需求和就业条件的城乡就业年龄段未就业残疾人为主要对象，通过进一步落实残</w:t>
      </w:r>
      <w:r>
        <w:rPr>
          <w:rFonts w:ascii="仿宋_GB2312" w:eastAsia="仿宋_GB2312" w:hAnsi="仿宋_GB2312" w:cs="仿宋_GB2312" w:hint="eastAsia"/>
          <w:spacing w:val="6"/>
          <w:sz w:val="32"/>
          <w:szCs w:val="32"/>
        </w:rPr>
        <w:lastRenderedPageBreak/>
        <w:t>疾人就业创业法规政策、实施残疾人就业创业扶持项目、提升残疾人职业素质和就业创业能力、强化残疾人就业服务、维护残疾人就业权益等措施综合施策，稳定和扩大残疾人就业岗位。</w:t>
      </w:r>
      <w:r>
        <w:rPr>
          <w:rFonts w:ascii="仿宋_GB2312" w:eastAsia="仿宋_GB2312" w:hAnsi="仿宋_GB2312" w:cs="仿宋_GB2312" w:hint="eastAsia"/>
          <w:spacing w:val="6"/>
          <w:sz w:val="32"/>
          <w:szCs w:val="32"/>
        </w:rPr>
        <w:t>2023</w:t>
      </w:r>
      <w:r>
        <w:rPr>
          <w:rFonts w:ascii="仿宋_GB2312" w:eastAsia="仿宋_GB2312" w:hAnsi="仿宋_GB2312" w:cs="仿宋_GB2312" w:hint="eastAsia"/>
          <w:spacing w:val="6"/>
          <w:sz w:val="32"/>
          <w:szCs w:val="32"/>
        </w:rPr>
        <w:t>—</w:t>
      </w:r>
      <w:r>
        <w:rPr>
          <w:rFonts w:ascii="仿宋_GB2312" w:eastAsia="仿宋_GB2312" w:hAnsi="仿宋_GB2312" w:cs="仿宋_GB2312" w:hint="eastAsia"/>
          <w:spacing w:val="6"/>
          <w:sz w:val="32"/>
          <w:szCs w:val="32"/>
        </w:rPr>
        <w:t>2025</w:t>
      </w:r>
      <w:r>
        <w:rPr>
          <w:rFonts w:ascii="仿宋_GB2312" w:eastAsia="仿宋_GB2312" w:hAnsi="仿宋_GB2312" w:cs="仿宋_GB2312" w:hint="eastAsia"/>
          <w:spacing w:val="6"/>
          <w:sz w:val="32"/>
          <w:szCs w:val="32"/>
        </w:rPr>
        <w:t>年实现全县城</w:t>
      </w:r>
      <w:r>
        <w:rPr>
          <w:rFonts w:ascii="仿宋_GB2312" w:eastAsia="仿宋_GB2312" w:hAnsi="仿宋_GB2312" w:cs="仿宋_GB2312" w:hint="eastAsia"/>
          <w:spacing w:val="6"/>
          <w:sz w:val="32"/>
          <w:szCs w:val="32"/>
        </w:rPr>
        <w:t>乡新增残疾人就业</w:t>
      </w:r>
      <w:r>
        <w:rPr>
          <w:rFonts w:ascii="仿宋_GB2312" w:eastAsia="仿宋_GB2312" w:hAnsi="仿宋_GB2312" w:cs="仿宋_GB2312" w:hint="eastAsia"/>
          <w:spacing w:val="6"/>
          <w:sz w:val="32"/>
          <w:szCs w:val="32"/>
        </w:rPr>
        <w:t>260</w:t>
      </w:r>
      <w:r>
        <w:rPr>
          <w:rFonts w:ascii="仿宋_GB2312" w:eastAsia="仿宋_GB2312" w:hAnsi="仿宋_GB2312" w:cs="仿宋_GB2312" w:hint="eastAsia"/>
          <w:spacing w:val="6"/>
          <w:sz w:val="32"/>
          <w:szCs w:val="32"/>
        </w:rPr>
        <w:t>人。</w:t>
      </w:r>
    </w:p>
    <w:p w:rsidR="006057AB" w:rsidRDefault="00D536D5">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四、《方案》主要措施</w:t>
      </w:r>
    </w:p>
    <w:p w:rsidR="006057AB" w:rsidRDefault="00D536D5">
      <w:pPr>
        <w:pStyle w:val="a5"/>
        <w:widowControl/>
        <w:spacing w:line="580" w:lineRule="exact"/>
        <w:ind w:firstLineChars="200" w:firstLine="665"/>
        <w:rPr>
          <w:rFonts w:ascii="楷体_GB2312" w:eastAsia="楷体_GB2312" w:hAnsi="楷体_GB2312" w:cs="楷体_GB2312"/>
          <w:b/>
          <w:bCs/>
          <w:spacing w:val="6"/>
          <w:sz w:val="32"/>
          <w:szCs w:val="32"/>
        </w:rPr>
      </w:pPr>
      <w:r>
        <w:rPr>
          <w:rFonts w:ascii="楷体_GB2312" w:eastAsia="楷体_GB2312" w:hAnsi="楷体_GB2312" w:cs="楷体_GB2312" w:hint="eastAsia"/>
          <w:b/>
          <w:bCs/>
          <w:spacing w:val="6"/>
          <w:sz w:val="32"/>
          <w:szCs w:val="32"/>
        </w:rPr>
        <w:t>（一）实施机关、事业单位带头安排残疾人就业行动</w:t>
      </w:r>
    </w:p>
    <w:p w:rsidR="006057AB" w:rsidRDefault="00D536D5">
      <w:pPr>
        <w:pStyle w:val="a5"/>
        <w:widowControl/>
        <w:spacing w:line="580" w:lineRule="exact"/>
        <w:ind w:firstLineChars="200" w:firstLine="665"/>
        <w:rPr>
          <w:rFonts w:ascii="楷体_GB2312" w:eastAsia="楷体_GB2312" w:hAnsi="楷体_GB2312" w:cs="楷体_GB2312"/>
          <w:b/>
          <w:bCs/>
          <w:spacing w:val="6"/>
          <w:sz w:val="32"/>
          <w:szCs w:val="32"/>
        </w:rPr>
      </w:pPr>
      <w:r>
        <w:rPr>
          <w:rFonts w:ascii="楷体_GB2312" w:eastAsia="楷体_GB2312" w:hAnsi="楷体_GB2312" w:cs="楷体_GB2312" w:hint="eastAsia"/>
          <w:b/>
          <w:bCs/>
          <w:spacing w:val="6"/>
          <w:sz w:val="32"/>
          <w:szCs w:val="32"/>
        </w:rPr>
        <w:t>（二）实施国有企业安排残疾人就业行动</w:t>
      </w:r>
    </w:p>
    <w:p w:rsidR="006057AB" w:rsidRDefault="00D536D5">
      <w:pPr>
        <w:pStyle w:val="a5"/>
        <w:widowControl/>
        <w:spacing w:line="580" w:lineRule="exact"/>
        <w:ind w:firstLineChars="200" w:firstLine="665"/>
        <w:rPr>
          <w:rFonts w:ascii="楷体_GB2312" w:eastAsia="楷体_GB2312" w:hAnsi="楷体_GB2312" w:cs="楷体_GB2312"/>
          <w:b/>
          <w:bCs/>
          <w:spacing w:val="6"/>
          <w:sz w:val="32"/>
          <w:szCs w:val="32"/>
        </w:rPr>
      </w:pPr>
      <w:r>
        <w:rPr>
          <w:rFonts w:ascii="楷体_GB2312" w:eastAsia="楷体_GB2312" w:hAnsi="楷体_GB2312" w:cs="楷体_GB2312" w:hint="eastAsia"/>
          <w:b/>
          <w:bCs/>
          <w:spacing w:val="6"/>
          <w:sz w:val="32"/>
          <w:szCs w:val="32"/>
        </w:rPr>
        <w:t>（三）实施民营企业安排残疾人就业行动</w:t>
      </w:r>
    </w:p>
    <w:p w:rsidR="006057AB" w:rsidRDefault="00D536D5">
      <w:pPr>
        <w:pStyle w:val="a5"/>
        <w:widowControl/>
        <w:spacing w:line="580" w:lineRule="exact"/>
        <w:ind w:firstLineChars="200" w:firstLine="665"/>
        <w:rPr>
          <w:rFonts w:ascii="楷体_GB2312" w:eastAsia="楷体_GB2312" w:hAnsi="楷体_GB2312" w:cs="楷体_GB2312"/>
          <w:b/>
          <w:bCs/>
          <w:spacing w:val="6"/>
          <w:sz w:val="32"/>
          <w:szCs w:val="32"/>
        </w:rPr>
      </w:pPr>
      <w:r>
        <w:rPr>
          <w:rFonts w:ascii="楷体_GB2312" w:eastAsia="楷体_GB2312" w:hAnsi="楷体_GB2312" w:cs="楷体_GB2312" w:hint="eastAsia"/>
          <w:b/>
          <w:bCs/>
          <w:spacing w:val="6"/>
          <w:sz w:val="32"/>
          <w:szCs w:val="32"/>
        </w:rPr>
        <w:t>（四）实施残疾人组织助残就业行动</w:t>
      </w:r>
    </w:p>
    <w:p w:rsidR="006057AB" w:rsidRDefault="00D536D5">
      <w:pPr>
        <w:pStyle w:val="a5"/>
        <w:widowControl/>
        <w:spacing w:line="580" w:lineRule="exact"/>
        <w:ind w:firstLineChars="200" w:firstLine="665"/>
        <w:rPr>
          <w:rFonts w:ascii="楷体_GB2312" w:eastAsia="楷体_GB2312" w:hAnsi="楷体_GB2312" w:cs="楷体_GB2312"/>
          <w:b/>
          <w:bCs/>
          <w:spacing w:val="6"/>
          <w:sz w:val="32"/>
          <w:szCs w:val="32"/>
        </w:rPr>
      </w:pPr>
      <w:r>
        <w:rPr>
          <w:rFonts w:ascii="楷体_GB2312" w:eastAsia="楷体_GB2312" w:hAnsi="楷体_GB2312" w:cs="楷体_GB2312" w:hint="eastAsia"/>
          <w:b/>
          <w:bCs/>
          <w:spacing w:val="6"/>
          <w:sz w:val="32"/>
          <w:szCs w:val="32"/>
        </w:rPr>
        <w:t>（五）实施就业困难残疾人就业帮扶行动</w:t>
      </w:r>
    </w:p>
    <w:p w:rsidR="006057AB" w:rsidRDefault="00D536D5">
      <w:pPr>
        <w:pStyle w:val="a5"/>
        <w:widowControl/>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1.</w:t>
      </w:r>
      <w:r>
        <w:rPr>
          <w:rFonts w:ascii="仿宋_GB2312" w:eastAsia="仿宋_GB2312" w:hAnsi="仿宋_GB2312" w:cs="仿宋_GB2312" w:hint="eastAsia"/>
          <w:spacing w:val="6"/>
          <w:sz w:val="32"/>
          <w:szCs w:val="32"/>
        </w:rPr>
        <w:t>充分发挥各类辅助性就业机构作用。</w:t>
      </w:r>
    </w:p>
    <w:p w:rsidR="006057AB" w:rsidRDefault="00D536D5">
      <w:pPr>
        <w:pStyle w:val="a5"/>
        <w:widowControl/>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2.</w:t>
      </w:r>
      <w:r>
        <w:rPr>
          <w:rFonts w:ascii="仿宋_GB2312" w:eastAsia="仿宋_GB2312" w:hAnsi="仿宋_GB2312" w:cs="仿宋_GB2312" w:hint="eastAsia"/>
          <w:spacing w:val="6"/>
          <w:sz w:val="32"/>
          <w:szCs w:val="32"/>
        </w:rPr>
        <w:t>积极开展就业服务援助。</w:t>
      </w:r>
    </w:p>
    <w:p w:rsidR="006057AB" w:rsidRDefault="00D536D5">
      <w:pPr>
        <w:pStyle w:val="a5"/>
        <w:widowControl/>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3.</w:t>
      </w:r>
      <w:r>
        <w:rPr>
          <w:rFonts w:ascii="仿宋_GB2312" w:eastAsia="仿宋_GB2312" w:hAnsi="仿宋_GB2312" w:cs="仿宋_GB2312" w:hint="eastAsia"/>
          <w:spacing w:val="6"/>
          <w:sz w:val="32"/>
          <w:szCs w:val="32"/>
        </w:rPr>
        <w:t>拓展公益性岗位就业渠道。</w:t>
      </w:r>
    </w:p>
    <w:p w:rsidR="006057AB" w:rsidRDefault="00D536D5">
      <w:pPr>
        <w:pStyle w:val="a5"/>
        <w:widowControl/>
        <w:spacing w:line="580" w:lineRule="exact"/>
        <w:ind w:firstLineChars="200" w:firstLine="665"/>
        <w:rPr>
          <w:rFonts w:ascii="楷体_GB2312" w:eastAsia="楷体_GB2312" w:hAnsi="楷体_GB2312" w:cs="楷体_GB2312"/>
          <w:b/>
          <w:bCs/>
          <w:spacing w:val="6"/>
          <w:sz w:val="32"/>
          <w:szCs w:val="32"/>
        </w:rPr>
      </w:pPr>
      <w:r>
        <w:rPr>
          <w:rFonts w:ascii="楷体_GB2312" w:eastAsia="楷体_GB2312" w:hAnsi="楷体_GB2312" w:cs="楷体_GB2312" w:hint="eastAsia"/>
          <w:b/>
          <w:bCs/>
          <w:spacing w:val="6"/>
          <w:sz w:val="32"/>
          <w:szCs w:val="32"/>
        </w:rPr>
        <w:t>（六）实施农村残疾人就业帮扶行动</w:t>
      </w:r>
    </w:p>
    <w:p w:rsidR="006057AB" w:rsidRDefault="00D536D5">
      <w:pPr>
        <w:pStyle w:val="a5"/>
        <w:widowControl/>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1.</w:t>
      </w:r>
      <w:r>
        <w:rPr>
          <w:rFonts w:ascii="仿宋_GB2312" w:eastAsia="仿宋_GB2312" w:hAnsi="仿宋_GB2312" w:cs="仿宋_GB2312" w:hint="eastAsia"/>
          <w:spacing w:val="6"/>
          <w:sz w:val="32"/>
          <w:szCs w:val="32"/>
        </w:rPr>
        <w:t>落实巩固拓展残疾人脱贫攻坚成果各项政策。</w:t>
      </w:r>
    </w:p>
    <w:p w:rsidR="006057AB" w:rsidRDefault="00D536D5">
      <w:pPr>
        <w:pStyle w:val="a5"/>
        <w:widowControl/>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2.</w:t>
      </w:r>
      <w:r>
        <w:rPr>
          <w:rFonts w:ascii="仿宋_GB2312" w:eastAsia="仿宋_GB2312" w:hAnsi="仿宋_GB2312" w:cs="仿宋_GB2312" w:hint="eastAsia"/>
          <w:spacing w:val="6"/>
          <w:sz w:val="32"/>
          <w:szCs w:val="32"/>
        </w:rPr>
        <w:t>积极开展农村残疾人就业政策扶持。</w:t>
      </w:r>
    </w:p>
    <w:p w:rsidR="006057AB" w:rsidRDefault="00D536D5">
      <w:pPr>
        <w:pStyle w:val="a5"/>
        <w:widowControl/>
        <w:spacing w:line="580" w:lineRule="exact"/>
        <w:ind w:firstLineChars="200" w:firstLine="664"/>
        <w:rPr>
          <w:rFonts w:ascii="Times New Roman" w:eastAsia="仿宋_GB2312" w:hAnsi="Times New Roman"/>
          <w:spacing w:val="6"/>
          <w:sz w:val="32"/>
          <w:szCs w:val="32"/>
        </w:rPr>
      </w:pPr>
      <w:r>
        <w:rPr>
          <w:rFonts w:ascii="仿宋_GB2312" w:eastAsia="仿宋_GB2312" w:hAnsi="仿宋_GB2312" w:cs="仿宋_GB2312" w:hint="eastAsia"/>
          <w:spacing w:val="6"/>
          <w:sz w:val="32"/>
          <w:szCs w:val="32"/>
        </w:rPr>
        <w:t>3.</w:t>
      </w:r>
      <w:r>
        <w:rPr>
          <w:rFonts w:ascii="仿宋_GB2312" w:eastAsia="仿宋_GB2312" w:hAnsi="仿宋_GB2312" w:cs="仿宋_GB2312" w:hint="eastAsia"/>
          <w:spacing w:val="6"/>
          <w:sz w:val="32"/>
          <w:szCs w:val="32"/>
        </w:rPr>
        <w:t>扶持农村阳光助残就业基地建设。</w:t>
      </w:r>
    </w:p>
    <w:p w:rsidR="006057AB" w:rsidRDefault="00D536D5">
      <w:pPr>
        <w:pStyle w:val="a5"/>
        <w:widowControl/>
        <w:spacing w:line="580" w:lineRule="exact"/>
        <w:ind w:firstLineChars="200" w:firstLine="665"/>
        <w:rPr>
          <w:rFonts w:ascii="楷体_GB2312" w:eastAsia="楷体_GB2312" w:hAnsi="楷体_GB2312" w:cs="楷体_GB2312"/>
          <w:b/>
          <w:bCs/>
          <w:spacing w:val="6"/>
          <w:sz w:val="32"/>
          <w:szCs w:val="32"/>
        </w:rPr>
      </w:pPr>
      <w:r>
        <w:rPr>
          <w:rFonts w:ascii="楷体_GB2312" w:eastAsia="楷体_GB2312" w:hAnsi="楷体_GB2312" w:cs="楷体_GB2312" w:hint="eastAsia"/>
          <w:b/>
          <w:bCs/>
          <w:spacing w:val="6"/>
          <w:sz w:val="32"/>
          <w:szCs w:val="32"/>
        </w:rPr>
        <w:t>（七）实施残疾人大学生就业帮扶行动</w:t>
      </w:r>
    </w:p>
    <w:p w:rsidR="006057AB" w:rsidRDefault="00D536D5">
      <w:pPr>
        <w:pStyle w:val="a5"/>
        <w:widowControl/>
        <w:spacing w:line="580" w:lineRule="exact"/>
        <w:ind w:firstLineChars="200" w:firstLine="665"/>
        <w:rPr>
          <w:rFonts w:ascii="楷体_GB2312" w:eastAsia="楷体_GB2312" w:hAnsi="楷体_GB2312" w:cs="楷体_GB2312"/>
          <w:b/>
          <w:bCs/>
          <w:spacing w:val="6"/>
          <w:sz w:val="32"/>
          <w:szCs w:val="32"/>
        </w:rPr>
      </w:pPr>
      <w:r>
        <w:rPr>
          <w:rFonts w:ascii="楷体_GB2312" w:eastAsia="楷体_GB2312" w:hAnsi="楷体_GB2312" w:cs="楷体_GB2312" w:hint="eastAsia"/>
          <w:b/>
          <w:bCs/>
          <w:spacing w:val="6"/>
          <w:sz w:val="32"/>
          <w:szCs w:val="32"/>
        </w:rPr>
        <w:t>（八）实施盲人按摩就业促进行动</w:t>
      </w:r>
    </w:p>
    <w:p w:rsidR="006057AB" w:rsidRDefault="00D536D5">
      <w:pPr>
        <w:pStyle w:val="a5"/>
        <w:widowControl/>
        <w:spacing w:line="580" w:lineRule="exact"/>
        <w:ind w:firstLineChars="200" w:firstLine="665"/>
        <w:rPr>
          <w:rFonts w:ascii="楷体_GB2312" w:eastAsia="楷体_GB2312" w:hAnsi="楷体_GB2312" w:cs="楷体_GB2312"/>
          <w:b/>
          <w:bCs/>
          <w:spacing w:val="6"/>
          <w:sz w:val="32"/>
          <w:szCs w:val="32"/>
        </w:rPr>
      </w:pPr>
      <w:r>
        <w:rPr>
          <w:rFonts w:ascii="楷体_GB2312" w:eastAsia="楷体_GB2312" w:hAnsi="楷体_GB2312" w:cs="楷体_GB2312" w:hint="eastAsia"/>
          <w:b/>
          <w:bCs/>
          <w:spacing w:val="6"/>
          <w:sz w:val="32"/>
          <w:szCs w:val="32"/>
        </w:rPr>
        <w:t>（九）实施残疾人就业服务提升行动</w:t>
      </w:r>
    </w:p>
    <w:p w:rsidR="006057AB" w:rsidRDefault="00D536D5">
      <w:pPr>
        <w:pStyle w:val="a5"/>
        <w:widowControl/>
        <w:spacing w:line="580" w:lineRule="exact"/>
        <w:ind w:firstLineChars="200" w:firstLine="665"/>
        <w:rPr>
          <w:rFonts w:ascii="楷体_GB2312" w:eastAsia="楷体_GB2312" w:hAnsi="楷体_GB2312" w:cs="楷体_GB2312"/>
          <w:b/>
          <w:bCs/>
          <w:spacing w:val="6"/>
          <w:sz w:val="32"/>
          <w:szCs w:val="32"/>
        </w:rPr>
      </w:pPr>
      <w:r>
        <w:rPr>
          <w:rFonts w:ascii="楷体_GB2312" w:eastAsia="楷体_GB2312" w:hAnsi="楷体_GB2312" w:cs="楷体_GB2312" w:hint="eastAsia"/>
          <w:b/>
          <w:bCs/>
          <w:spacing w:val="6"/>
          <w:sz w:val="32"/>
          <w:szCs w:val="32"/>
        </w:rPr>
        <w:lastRenderedPageBreak/>
        <w:t>（十）实施残疾人职业技能提升行动</w:t>
      </w:r>
    </w:p>
    <w:sectPr w:rsidR="006057AB">
      <w:footerReference w:type="default" r:id="rId7"/>
      <w:pgSz w:w="11906" w:h="16838"/>
      <w:pgMar w:top="1440" w:right="1474" w:bottom="1440"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6D5" w:rsidRDefault="00D536D5">
      <w:r>
        <w:separator/>
      </w:r>
    </w:p>
  </w:endnote>
  <w:endnote w:type="continuationSeparator" w:id="0">
    <w:p w:rsidR="00D536D5" w:rsidRDefault="00D53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embedRegular r:id="rId1" w:subsetted="1" w:fontKey="{9DE5BF4E-9015-4DC9-9E85-F88ABB3CAF08}"/>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charset w:val="86"/>
    <w:family w:val="script"/>
    <w:pitch w:val="default"/>
    <w:sig w:usb0="00000001" w:usb1="080E0000" w:usb2="00000000" w:usb3="00000000" w:csb0="00040000" w:csb1="00000000"/>
    <w:embedRegular r:id="rId2" w:subsetted="1" w:fontKey="{EA881D38-E253-4335-8917-D0EBCC4FE20D}"/>
  </w:font>
  <w:font w:name="仿宋_GB2312">
    <w:charset w:val="86"/>
    <w:family w:val="auto"/>
    <w:pitch w:val="default"/>
    <w:sig w:usb0="00000001" w:usb1="080E0000" w:usb2="00000000" w:usb3="00000000" w:csb0="00040000" w:csb1="00000000"/>
    <w:embedRegular r:id="rId3" w:subsetted="1" w:fontKey="{B902F989-FFEC-44F4-80C8-8D65306334D4}"/>
  </w:font>
  <w:font w:name="黑体">
    <w:altName w:val="SimHei"/>
    <w:panose1 w:val="02010609060101010101"/>
    <w:charset w:val="86"/>
    <w:family w:val="modern"/>
    <w:pitch w:val="fixed"/>
    <w:sig w:usb0="800002BF" w:usb1="38CF7CFA" w:usb2="00000016" w:usb3="00000000" w:csb0="00040001" w:csb1="00000000"/>
    <w:embedRegular r:id="rId4" w:subsetted="1" w:fontKey="{DA29FCAD-4EED-4951-911D-21D3741268F5}"/>
  </w:font>
  <w:font w:name="楷体_GB2312">
    <w:charset w:val="86"/>
    <w:family w:val="auto"/>
    <w:pitch w:val="default"/>
    <w:sig w:usb0="00000001" w:usb1="080E0000" w:usb2="00000000" w:usb3="00000000" w:csb0="00040000" w:csb1="00000000"/>
    <w:embedBold r:id="rId5" w:subsetted="1" w:fontKey="{4B4FD04B-B0EB-490E-89FE-4FE880DA56E6}"/>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7AB" w:rsidRDefault="00D536D5">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057AB" w:rsidRDefault="00D536D5">
                          <w:pPr>
                            <w:pStyle w:val="a3"/>
                          </w:pPr>
                          <w:r>
                            <w:fldChar w:fldCharType="begin"/>
                          </w:r>
                          <w:r>
                            <w:instrText xml:space="preserve"> PAGE  \* MERGEFORMAT </w:instrText>
                          </w:r>
                          <w:r>
                            <w:fldChar w:fldCharType="separate"/>
                          </w:r>
                          <w:r w:rsidR="00DD1583">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6057AB" w:rsidRDefault="00D536D5">
                    <w:pPr>
                      <w:pStyle w:val="a3"/>
                    </w:pPr>
                    <w:r>
                      <w:fldChar w:fldCharType="begin"/>
                    </w:r>
                    <w:r>
                      <w:instrText xml:space="preserve"> PAGE  \* MERGEFORMAT </w:instrText>
                    </w:r>
                    <w:r>
                      <w:fldChar w:fldCharType="separate"/>
                    </w:r>
                    <w:r w:rsidR="00DD1583">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6D5" w:rsidRDefault="00D536D5">
      <w:r>
        <w:separator/>
      </w:r>
    </w:p>
  </w:footnote>
  <w:footnote w:type="continuationSeparator" w:id="0">
    <w:p w:rsidR="00D536D5" w:rsidRDefault="00D536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TrueTypeFonts/>
  <w:saveSubset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E4ZmZmZTY1Yjk4ZTc5MjMyOWE2MWM2NzdlZTViZjYifQ=="/>
  </w:docVars>
  <w:rsids>
    <w:rsidRoot w:val="00122581"/>
    <w:rsid w:val="000F4E38"/>
    <w:rsid w:val="00122581"/>
    <w:rsid w:val="001829B6"/>
    <w:rsid w:val="001A7EED"/>
    <w:rsid w:val="00312044"/>
    <w:rsid w:val="0033009B"/>
    <w:rsid w:val="00343C6E"/>
    <w:rsid w:val="00357356"/>
    <w:rsid w:val="004B1436"/>
    <w:rsid w:val="006057AB"/>
    <w:rsid w:val="006177F1"/>
    <w:rsid w:val="00890FF7"/>
    <w:rsid w:val="008C4422"/>
    <w:rsid w:val="008D2FEB"/>
    <w:rsid w:val="009C43E6"/>
    <w:rsid w:val="00A91985"/>
    <w:rsid w:val="00AA3D24"/>
    <w:rsid w:val="00AA5482"/>
    <w:rsid w:val="00C0474F"/>
    <w:rsid w:val="00CE4893"/>
    <w:rsid w:val="00CF437B"/>
    <w:rsid w:val="00D536D5"/>
    <w:rsid w:val="00D9240F"/>
    <w:rsid w:val="00DD1583"/>
    <w:rsid w:val="00E8296E"/>
    <w:rsid w:val="00EA110B"/>
    <w:rsid w:val="00F23CEC"/>
    <w:rsid w:val="00F45F5C"/>
    <w:rsid w:val="00FA637D"/>
    <w:rsid w:val="00FE2276"/>
    <w:rsid w:val="02560E5D"/>
    <w:rsid w:val="02E340DF"/>
    <w:rsid w:val="04B44D42"/>
    <w:rsid w:val="04B633BA"/>
    <w:rsid w:val="04B7556A"/>
    <w:rsid w:val="05571CCB"/>
    <w:rsid w:val="055E02D6"/>
    <w:rsid w:val="07B64624"/>
    <w:rsid w:val="0A372DEB"/>
    <w:rsid w:val="0A6A5B9C"/>
    <w:rsid w:val="0E130969"/>
    <w:rsid w:val="0E2260A0"/>
    <w:rsid w:val="0EBC6540"/>
    <w:rsid w:val="10A56A85"/>
    <w:rsid w:val="10B57CA7"/>
    <w:rsid w:val="14101519"/>
    <w:rsid w:val="143A4EF9"/>
    <w:rsid w:val="1474277A"/>
    <w:rsid w:val="15FC5016"/>
    <w:rsid w:val="1A156EF6"/>
    <w:rsid w:val="1AF73FBB"/>
    <w:rsid w:val="1D1E02A5"/>
    <w:rsid w:val="1D923F99"/>
    <w:rsid w:val="214B3294"/>
    <w:rsid w:val="21D77821"/>
    <w:rsid w:val="225D1CE8"/>
    <w:rsid w:val="22B526F8"/>
    <w:rsid w:val="233A1768"/>
    <w:rsid w:val="237A340A"/>
    <w:rsid w:val="23CC2C92"/>
    <w:rsid w:val="24C72286"/>
    <w:rsid w:val="276E2BA6"/>
    <w:rsid w:val="278E1B96"/>
    <w:rsid w:val="29C171D7"/>
    <w:rsid w:val="2A2927DD"/>
    <w:rsid w:val="2AF4354A"/>
    <w:rsid w:val="2B147D3E"/>
    <w:rsid w:val="2D932B09"/>
    <w:rsid w:val="2DCC6DBC"/>
    <w:rsid w:val="2EB2752B"/>
    <w:rsid w:val="2EB50A1D"/>
    <w:rsid w:val="2F6F5A98"/>
    <w:rsid w:val="32816407"/>
    <w:rsid w:val="333D38F5"/>
    <w:rsid w:val="36EC6F25"/>
    <w:rsid w:val="386933C0"/>
    <w:rsid w:val="3A186B15"/>
    <w:rsid w:val="3A5E51E7"/>
    <w:rsid w:val="3B7E4CC3"/>
    <w:rsid w:val="3DA06018"/>
    <w:rsid w:val="3E7353B0"/>
    <w:rsid w:val="41054885"/>
    <w:rsid w:val="41706E21"/>
    <w:rsid w:val="424E30AC"/>
    <w:rsid w:val="43EA7A19"/>
    <w:rsid w:val="44AB6156"/>
    <w:rsid w:val="458D5100"/>
    <w:rsid w:val="46365A45"/>
    <w:rsid w:val="465E546D"/>
    <w:rsid w:val="48CF2F83"/>
    <w:rsid w:val="49971A80"/>
    <w:rsid w:val="49D74BE7"/>
    <w:rsid w:val="4A111E79"/>
    <w:rsid w:val="4B0676F6"/>
    <w:rsid w:val="4C4B66BC"/>
    <w:rsid w:val="4D531543"/>
    <w:rsid w:val="4E133689"/>
    <w:rsid w:val="50697627"/>
    <w:rsid w:val="51396484"/>
    <w:rsid w:val="52D12154"/>
    <w:rsid w:val="5316014A"/>
    <w:rsid w:val="54056333"/>
    <w:rsid w:val="54180FEF"/>
    <w:rsid w:val="546210D7"/>
    <w:rsid w:val="54994807"/>
    <w:rsid w:val="54D90004"/>
    <w:rsid w:val="55CC24DA"/>
    <w:rsid w:val="570E5925"/>
    <w:rsid w:val="595530A1"/>
    <w:rsid w:val="5AB259C1"/>
    <w:rsid w:val="5BCA7E75"/>
    <w:rsid w:val="5C7E3AD5"/>
    <w:rsid w:val="61B87D02"/>
    <w:rsid w:val="61D00A66"/>
    <w:rsid w:val="62A71A9C"/>
    <w:rsid w:val="641D1D97"/>
    <w:rsid w:val="64B73E05"/>
    <w:rsid w:val="655E7FB8"/>
    <w:rsid w:val="668D5385"/>
    <w:rsid w:val="675E78ED"/>
    <w:rsid w:val="679C49E3"/>
    <w:rsid w:val="691E70BE"/>
    <w:rsid w:val="6A7207E3"/>
    <w:rsid w:val="6AAD4924"/>
    <w:rsid w:val="6B4A4CA0"/>
    <w:rsid w:val="6D2604CF"/>
    <w:rsid w:val="70E23023"/>
    <w:rsid w:val="71AA7A5E"/>
    <w:rsid w:val="72350736"/>
    <w:rsid w:val="72461911"/>
    <w:rsid w:val="7271132A"/>
    <w:rsid w:val="73E20BA7"/>
    <w:rsid w:val="75190458"/>
    <w:rsid w:val="76C033D4"/>
    <w:rsid w:val="78CD391E"/>
    <w:rsid w:val="79A30175"/>
    <w:rsid w:val="7AAF4880"/>
    <w:rsid w:val="7B184A50"/>
    <w:rsid w:val="7CC93BE7"/>
    <w:rsid w:val="7D34536E"/>
    <w:rsid w:val="7D360733"/>
    <w:rsid w:val="7F022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0F2300E5-9BA7-416F-A663-A07C731C7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qFormat/>
    <w:pPr>
      <w:tabs>
        <w:tab w:val="center" w:pos="4153"/>
        <w:tab w:val="right" w:pos="8306"/>
      </w:tabs>
      <w:snapToGrid w:val="0"/>
      <w:jc w:val="left"/>
    </w:pPr>
    <w:rPr>
      <w:sz w:val="18"/>
    </w:rPr>
  </w:style>
  <w:style w:type="paragraph" w:styleId="a4">
    <w:name w:val="header"/>
    <w:basedOn w:val="a"/>
    <w:uiPriority w:val="99"/>
    <w:semiHidden/>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Pr>
      <w:rFonts w:ascii="Calibri" w:eastAsia="宋体" w:hAnsi="Calibri" w:cs="Times New Roman"/>
      <w:sz w:val="24"/>
      <w:szCs w:val="24"/>
    </w:rPr>
  </w:style>
  <w:style w:type="character" w:styleId="a6">
    <w:name w:val="Strong"/>
    <w:qFormat/>
    <w:rPr>
      <w:b/>
    </w:rPr>
  </w:style>
  <w:style w:type="character" w:styleId="a7">
    <w:name w:val="FollowedHyperlink"/>
    <w:basedOn w:val="a0"/>
    <w:uiPriority w:val="99"/>
    <w:semiHidden/>
    <w:unhideWhenUsed/>
    <w:qFormat/>
    <w:rPr>
      <w:color w:val="800080"/>
      <w:u w:val="none"/>
    </w:rPr>
  </w:style>
  <w:style w:type="character" w:styleId="a8">
    <w:name w:val="Emphasis"/>
    <w:basedOn w:val="a0"/>
    <w:uiPriority w:val="20"/>
    <w:qFormat/>
  </w:style>
  <w:style w:type="character" w:styleId="a9">
    <w:name w:val="Hyperlink"/>
    <w:basedOn w:val="a0"/>
    <w:uiPriority w:val="99"/>
    <w:semiHidden/>
    <w:unhideWhenUsed/>
    <w:qFormat/>
    <w:rPr>
      <w:color w:val="0000FF"/>
      <w:u w:val="single"/>
    </w:rPr>
  </w:style>
  <w:style w:type="character" w:customStyle="1" w:styleId="15">
    <w:name w:val="15"/>
    <w:basedOn w:val="a0"/>
    <w:qFormat/>
  </w:style>
  <w:style w:type="paragraph" w:customStyle="1" w:styleId="p">
    <w:name w:val="p"/>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17">
    <w:name w:val="17"/>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hover">
    <w:name w:val="hover"/>
    <w:basedOn w:val="a0"/>
    <w:qFormat/>
    <w:rPr>
      <w:color w:val="315EFB"/>
    </w:rPr>
  </w:style>
  <w:style w:type="character" w:customStyle="1" w:styleId="3bwix">
    <w:name w:val="_3bwix"/>
    <w:basedOn w:val="a0"/>
    <w:qFormat/>
  </w:style>
  <w:style w:type="character" w:customStyle="1" w:styleId="hover4">
    <w:name w:val="hover4"/>
    <w:basedOn w:val="a0"/>
    <w:qFormat/>
    <w:rPr>
      <w:color w:val="315EF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Words>
  <Characters>677</Characters>
  <Application>Microsoft Office Word</Application>
  <DocSecurity>0</DocSecurity>
  <Lines>5</Lines>
  <Paragraphs>1</Paragraphs>
  <ScaleCrop>false</ScaleCrop>
  <Company>CHINA</Company>
  <LinksUpToDate>false</LinksUpToDate>
  <CharactersWithSpaces>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dreamsummit</dc:creator>
  <cp:lastModifiedBy>Administrator</cp:lastModifiedBy>
  <cp:revision>2</cp:revision>
  <cp:lastPrinted>2023-11-21T03:39:00Z</cp:lastPrinted>
  <dcterms:created xsi:type="dcterms:W3CDTF">2024-01-02T02:35:00Z</dcterms:created>
  <dcterms:modified xsi:type="dcterms:W3CDTF">2024-01-02T02:35:00Z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8D9CA59C88044BFFA5D50EA81CC51A61_13</vt:lpwstr>
  </property>
</Properties>
</file>