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39E70">
      <w:pPr>
        <w:pStyle w:val="2"/>
        <w:spacing w:line="540" w:lineRule="exact"/>
        <w:jc w:val="center"/>
        <w:rPr>
          <w:rFonts w:hint="eastAsia"/>
          <w:sz w:val="44"/>
          <w:szCs w:val="44"/>
        </w:rPr>
      </w:pPr>
      <w:r>
        <w:rPr>
          <w:rFonts w:hint="eastAsia"/>
          <w:sz w:val="44"/>
          <w:szCs w:val="44"/>
        </w:rPr>
        <w:t>道县公安局交警大队关于《</w:t>
      </w:r>
      <w:r>
        <w:rPr>
          <w:rFonts w:hint="eastAsia"/>
          <w:sz w:val="44"/>
          <w:szCs w:val="44"/>
          <w:lang w:eastAsia="zh-CN"/>
        </w:rPr>
        <w:t>关于2025道县半程马拉松赛期间对部分道路采取临时交通管制措施的通告</w:t>
      </w:r>
      <w:r>
        <w:rPr>
          <w:rFonts w:hint="eastAsia"/>
          <w:sz w:val="44"/>
          <w:szCs w:val="44"/>
        </w:rPr>
        <w:t>》的政策解读</w:t>
      </w:r>
    </w:p>
    <w:p w14:paraId="09963972">
      <w:pPr>
        <w:rPr>
          <w:rFonts w:hint="eastAsia"/>
          <w:sz w:val="44"/>
          <w:szCs w:val="44"/>
        </w:rPr>
      </w:pPr>
    </w:p>
    <w:p w14:paraId="3153557D">
      <w:pPr>
        <w:spacing w:line="680" w:lineRule="exact"/>
        <w:ind w:firstLine="640" w:firstLineChars="200"/>
        <w:jc w:val="both"/>
        <w:rPr>
          <w:rFonts w:ascii="宋体" w:cs="宋体"/>
          <w:sz w:val="32"/>
          <w:szCs w:val="32"/>
        </w:rPr>
      </w:pPr>
      <w:r>
        <w:rPr>
          <w:rFonts w:hint="eastAsia" w:ascii="宋体" w:hAnsi="宋体" w:cs="宋体"/>
          <w:sz w:val="32"/>
          <w:szCs w:val="32"/>
          <w:lang w:eastAsia="zh-CN"/>
        </w:rPr>
        <w:t>“奔跑吧·去道县追光”2025道县半程马拉松</w:t>
      </w:r>
      <w:r>
        <w:rPr>
          <w:rFonts w:hint="eastAsia" w:ascii="宋体" w:hAnsi="宋体" w:cs="宋体"/>
          <w:sz w:val="32"/>
          <w:szCs w:val="32"/>
          <w:lang w:val="en-US" w:eastAsia="zh-CN"/>
        </w:rPr>
        <w:t>赛将于2025年4月20日星期日</w:t>
      </w:r>
      <w:r>
        <w:rPr>
          <w:rFonts w:hint="eastAsia" w:ascii="宋体" w:hAnsi="宋体" w:cs="宋体"/>
          <w:sz w:val="32"/>
          <w:szCs w:val="32"/>
          <w:lang w:eastAsia="zh-CN"/>
        </w:rPr>
        <w:t>在道县</w:t>
      </w:r>
      <w:r>
        <w:rPr>
          <w:rFonts w:hint="eastAsia" w:ascii="宋体" w:hAnsi="宋体" w:cs="宋体"/>
          <w:sz w:val="32"/>
          <w:szCs w:val="32"/>
          <w:lang w:val="en-US" w:eastAsia="zh-CN"/>
        </w:rPr>
        <w:t>县城举行</w:t>
      </w:r>
      <w:r>
        <w:rPr>
          <w:rFonts w:hint="eastAsia" w:ascii="宋体" w:hAnsi="宋体" w:cs="宋体"/>
          <w:sz w:val="32"/>
          <w:szCs w:val="32"/>
          <w:lang w:eastAsia="zh-CN"/>
        </w:rPr>
        <w:t>。为确保赛</w:t>
      </w:r>
      <w:r>
        <w:rPr>
          <w:rFonts w:hint="eastAsia" w:ascii="宋体" w:hAnsi="宋体" w:cs="宋体"/>
          <w:sz w:val="32"/>
          <w:szCs w:val="32"/>
          <w:lang w:val="en-US" w:eastAsia="zh-CN"/>
        </w:rPr>
        <w:t>事</w:t>
      </w:r>
      <w:r>
        <w:rPr>
          <w:rFonts w:hint="eastAsia" w:ascii="宋体" w:hAnsi="宋体" w:cs="宋体"/>
          <w:sz w:val="32"/>
          <w:szCs w:val="32"/>
          <w:lang w:eastAsia="zh-CN"/>
        </w:rPr>
        <w:t>期间道路安全畅通，将</w:t>
      </w:r>
      <w:r>
        <w:rPr>
          <w:rFonts w:hint="eastAsia" w:ascii="宋体" w:hAnsi="宋体" w:cs="宋体"/>
          <w:sz w:val="32"/>
          <w:szCs w:val="32"/>
          <w:lang w:val="en-US" w:eastAsia="zh-CN"/>
        </w:rPr>
        <w:t>于</w:t>
      </w:r>
      <w:r>
        <w:rPr>
          <w:rFonts w:hint="eastAsia" w:ascii="宋体" w:hAnsi="宋体" w:cs="宋体"/>
          <w:sz w:val="32"/>
          <w:szCs w:val="32"/>
          <w:lang w:eastAsia="zh-CN"/>
        </w:rPr>
        <w:t>赛</w:t>
      </w:r>
      <w:r>
        <w:rPr>
          <w:rFonts w:hint="eastAsia" w:ascii="宋体" w:hAnsi="宋体" w:cs="宋体"/>
          <w:sz w:val="32"/>
          <w:szCs w:val="32"/>
          <w:lang w:val="en-US" w:eastAsia="zh-CN"/>
        </w:rPr>
        <w:t>事</w:t>
      </w:r>
      <w:r>
        <w:rPr>
          <w:rFonts w:hint="eastAsia" w:ascii="宋体" w:hAnsi="宋体" w:cs="宋体"/>
          <w:sz w:val="32"/>
          <w:szCs w:val="32"/>
          <w:lang w:eastAsia="zh-CN"/>
        </w:rPr>
        <w:t>期间对赛区周边的部分道路实行交通管制。</w:t>
      </w:r>
      <w:r>
        <w:rPr>
          <w:rFonts w:hint="eastAsia" w:ascii="宋体" w:hAnsi="宋体" w:cs="宋体"/>
          <w:sz w:val="32"/>
          <w:szCs w:val="32"/>
        </w:rPr>
        <w:t>根据《中华人民共和国道路交通安全法》及其实施条例有关规定，我大队起草了《</w:t>
      </w:r>
      <w:r>
        <w:rPr>
          <w:rFonts w:hint="eastAsia" w:ascii="宋体" w:hAnsi="宋体" w:cs="宋体"/>
          <w:sz w:val="32"/>
          <w:szCs w:val="32"/>
          <w:lang w:eastAsia="zh-CN"/>
        </w:rPr>
        <w:t>关于2025道县半程马拉松赛期间对部分道路采取临时交通管制措施的通告</w:t>
      </w:r>
      <w:r>
        <w:rPr>
          <w:rFonts w:hint="eastAsia" w:ascii="宋体" w:hAnsi="宋体" w:cs="宋体"/>
          <w:sz w:val="32"/>
          <w:szCs w:val="32"/>
        </w:rPr>
        <w:t>》，现将有关情况说明如下。</w:t>
      </w:r>
    </w:p>
    <w:p w14:paraId="0B7AC107">
      <w:pPr>
        <w:numPr>
          <w:ilvl w:val="0"/>
          <w:numId w:val="1"/>
        </w:numPr>
        <w:spacing w:line="680" w:lineRule="exact"/>
        <w:ind w:firstLine="640" w:firstLineChars="200"/>
        <w:rPr>
          <w:rFonts w:ascii="宋体" w:cs="宋体"/>
          <w:color w:val="000000"/>
          <w:sz w:val="32"/>
          <w:szCs w:val="32"/>
        </w:rPr>
      </w:pPr>
      <w:r>
        <w:rPr>
          <w:rFonts w:hint="eastAsia" w:ascii="宋体" w:hAnsi="宋体" w:cs="宋体"/>
          <w:color w:val="000000"/>
          <w:sz w:val="32"/>
          <w:szCs w:val="32"/>
        </w:rPr>
        <w:t>起草背景</w:t>
      </w:r>
    </w:p>
    <w:p w14:paraId="745D3E07">
      <w:pPr>
        <w:rPr>
          <w:rFonts w:ascii="宋体" w:cs="宋体"/>
          <w:color w:val="000000"/>
          <w:sz w:val="32"/>
          <w:szCs w:val="32"/>
        </w:rPr>
      </w:pPr>
      <w:r>
        <w:rPr>
          <w:rFonts w:ascii="宋体" w:hAnsi="宋体" w:cs="宋体"/>
          <w:color w:val="000000"/>
          <w:sz w:val="32"/>
          <w:szCs w:val="32"/>
        </w:rPr>
        <w:t xml:space="preserve">    </w:t>
      </w:r>
      <w:r>
        <w:rPr>
          <w:rFonts w:hint="eastAsia" w:ascii="宋体" w:hAnsi="宋体" w:cs="宋体"/>
          <w:color w:val="000000"/>
          <w:sz w:val="32"/>
          <w:szCs w:val="32"/>
        </w:rPr>
        <w:t>为确保道路交通管制期间的交通安全、畅通，需要对该路段实行交通管制措施，我大队提前向社会发布</w:t>
      </w:r>
      <w:r>
        <w:rPr>
          <w:rFonts w:hint="eastAsia" w:ascii="宋体" w:hAnsi="宋体" w:cs="宋体"/>
          <w:sz w:val="32"/>
          <w:szCs w:val="32"/>
        </w:rPr>
        <w:t>《</w:t>
      </w:r>
      <w:r>
        <w:rPr>
          <w:rFonts w:hint="eastAsia" w:ascii="宋体" w:hAnsi="宋体" w:cs="宋体"/>
          <w:color w:val="000000"/>
          <w:sz w:val="32"/>
          <w:szCs w:val="32"/>
          <w:lang w:eastAsia="zh-CN"/>
        </w:rPr>
        <w:t>关于2025道县半程马拉松赛期间对部分道路采取临时交通管制措施的通告</w:t>
      </w:r>
      <w:r>
        <w:rPr>
          <w:rFonts w:hint="eastAsia" w:ascii="宋体" w:hAnsi="宋体" w:cs="宋体"/>
          <w:sz w:val="32"/>
          <w:szCs w:val="32"/>
        </w:rPr>
        <w:t>》，并确保通告的实效性，如不及时发布会妨碍</w:t>
      </w:r>
      <w:r>
        <w:rPr>
          <w:rFonts w:hint="eastAsia" w:ascii="宋体" w:hAnsi="宋体" w:cs="宋体"/>
          <w:sz w:val="32"/>
          <w:szCs w:val="32"/>
          <w:lang w:eastAsia="zh-CN"/>
        </w:rPr>
        <w:t>赛事</w:t>
      </w:r>
      <w:r>
        <w:rPr>
          <w:rFonts w:hint="eastAsia" w:ascii="宋体" w:hAnsi="宋体" w:cs="宋体"/>
          <w:sz w:val="32"/>
          <w:szCs w:val="32"/>
        </w:rPr>
        <w:t>的</w:t>
      </w:r>
      <w:r>
        <w:rPr>
          <w:rFonts w:hint="eastAsia" w:ascii="宋体" w:hAnsi="宋体" w:cs="宋体"/>
          <w:sz w:val="32"/>
          <w:szCs w:val="32"/>
          <w:lang w:eastAsia="zh-CN"/>
        </w:rPr>
        <w:t>举办</w:t>
      </w:r>
      <w:r>
        <w:rPr>
          <w:rFonts w:hint="eastAsia" w:ascii="宋体" w:hAnsi="宋体" w:cs="宋体"/>
          <w:sz w:val="32"/>
          <w:szCs w:val="32"/>
        </w:rPr>
        <w:t>。</w:t>
      </w:r>
    </w:p>
    <w:p w14:paraId="63045C14">
      <w:pPr>
        <w:wordWrap w:val="0"/>
        <w:spacing w:line="560" w:lineRule="atLeast"/>
        <w:textAlignment w:val="baseline"/>
        <w:rPr>
          <w:rFonts w:ascii="宋体" w:cs="宋体"/>
          <w:sz w:val="32"/>
          <w:szCs w:val="32"/>
        </w:rPr>
      </w:pPr>
      <w:r>
        <w:rPr>
          <w:rFonts w:ascii="宋体" w:hAnsi="宋体" w:cs="宋体"/>
          <w:color w:val="000000"/>
          <w:sz w:val="32"/>
          <w:szCs w:val="32"/>
        </w:rPr>
        <w:t xml:space="preserve"> </w:t>
      </w:r>
      <w:r>
        <w:rPr>
          <w:rFonts w:hint="eastAsia" w:ascii="宋体" w:hAnsi="宋体" w:cs="宋体"/>
          <w:color w:val="000000"/>
          <w:sz w:val="32"/>
          <w:szCs w:val="32"/>
          <w:lang w:val="en-US" w:eastAsia="zh-CN"/>
        </w:rPr>
        <w:t xml:space="preserve"> </w:t>
      </w:r>
      <w:r>
        <w:rPr>
          <w:rFonts w:ascii="宋体" w:hAnsi="宋体" w:cs="宋体"/>
          <w:color w:val="000000"/>
          <w:sz w:val="32"/>
          <w:szCs w:val="32"/>
        </w:rPr>
        <w:t xml:space="preserve">  </w:t>
      </w:r>
      <w:r>
        <w:rPr>
          <w:rFonts w:hint="eastAsia" w:ascii="宋体" w:hAnsi="宋体" w:cs="宋体"/>
          <w:color w:val="000000"/>
          <w:sz w:val="32"/>
          <w:szCs w:val="32"/>
        </w:rPr>
        <w:t>二、主要内容</w:t>
      </w:r>
    </w:p>
    <w:p w14:paraId="396ECECD">
      <w:pPr>
        <w:rPr>
          <w:sz w:val="32"/>
          <w:szCs w:val="32"/>
        </w:rPr>
      </w:pPr>
      <w:r>
        <w:rPr>
          <w:sz w:val="32"/>
          <w:szCs w:val="32"/>
        </w:rPr>
        <w:t xml:space="preserve">  </w:t>
      </w:r>
      <w:r>
        <w:rPr>
          <w:rFonts w:hint="eastAsia"/>
          <w:sz w:val="32"/>
          <w:szCs w:val="32"/>
          <w:lang w:val="en-US" w:eastAsia="zh-CN"/>
        </w:rPr>
        <w:t xml:space="preserve"> </w:t>
      </w:r>
      <w:r>
        <w:rPr>
          <w:sz w:val="32"/>
          <w:szCs w:val="32"/>
        </w:rPr>
        <w:t xml:space="preserve"> </w:t>
      </w:r>
      <w:r>
        <w:rPr>
          <w:rFonts w:hint="eastAsia"/>
          <w:sz w:val="32"/>
          <w:szCs w:val="32"/>
        </w:rPr>
        <w:t>（一）自</w:t>
      </w:r>
      <w:r>
        <w:rPr>
          <w:sz w:val="32"/>
          <w:szCs w:val="32"/>
        </w:rPr>
        <w:t>202</w:t>
      </w:r>
      <w:r>
        <w:rPr>
          <w:rFonts w:hint="eastAsia"/>
          <w:sz w:val="32"/>
          <w:szCs w:val="32"/>
          <w:lang w:val="en-US" w:eastAsia="zh-CN"/>
        </w:rPr>
        <w:t>5</w:t>
      </w:r>
      <w:r>
        <w:rPr>
          <w:rFonts w:hint="eastAsia"/>
          <w:sz w:val="32"/>
          <w:szCs w:val="32"/>
        </w:rPr>
        <w:t>年</w:t>
      </w:r>
      <w:r>
        <w:rPr>
          <w:rFonts w:hint="eastAsia"/>
          <w:sz w:val="32"/>
          <w:szCs w:val="32"/>
          <w:lang w:val="en-US" w:eastAsia="zh-CN"/>
        </w:rPr>
        <w:t>4</w:t>
      </w:r>
      <w:r>
        <w:rPr>
          <w:rFonts w:hint="eastAsia"/>
          <w:sz w:val="32"/>
          <w:szCs w:val="32"/>
        </w:rPr>
        <w:t>月</w:t>
      </w:r>
      <w:r>
        <w:rPr>
          <w:rFonts w:hint="eastAsia"/>
          <w:sz w:val="32"/>
          <w:szCs w:val="32"/>
          <w:lang w:val="en-US" w:eastAsia="zh-CN"/>
        </w:rPr>
        <w:t>19</w:t>
      </w:r>
      <w:r>
        <w:rPr>
          <w:rFonts w:hint="eastAsia"/>
          <w:sz w:val="32"/>
          <w:szCs w:val="32"/>
        </w:rPr>
        <w:t>日</w:t>
      </w:r>
      <w:r>
        <w:rPr>
          <w:rFonts w:hint="eastAsia"/>
          <w:sz w:val="32"/>
          <w:szCs w:val="32"/>
          <w:lang w:val="en-US" w:eastAsia="zh-CN"/>
        </w:rPr>
        <w:t>14:30</w:t>
      </w:r>
      <w:r>
        <w:rPr>
          <w:rFonts w:hint="eastAsia"/>
          <w:sz w:val="32"/>
          <w:szCs w:val="32"/>
        </w:rPr>
        <w:t>至</w:t>
      </w:r>
      <w:r>
        <w:rPr>
          <w:sz w:val="32"/>
          <w:szCs w:val="32"/>
        </w:rPr>
        <w:t>202</w:t>
      </w:r>
      <w:r>
        <w:rPr>
          <w:rFonts w:hint="eastAsia"/>
          <w:sz w:val="32"/>
          <w:szCs w:val="32"/>
          <w:lang w:val="en-US" w:eastAsia="zh-CN"/>
        </w:rPr>
        <w:t>5</w:t>
      </w:r>
      <w:r>
        <w:rPr>
          <w:rFonts w:hint="eastAsia"/>
          <w:sz w:val="32"/>
          <w:szCs w:val="32"/>
        </w:rPr>
        <w:t>年</w:t>
      </w:r>
      <w:r>
        <w:rPr>
          <w:rFonts w:hint="eastAsia"/>
          <w:sz w:val="32"/>
          <w:szCs w:val="32"/>
          <w:lang w:val="en-US" w:eastAsia="zh-CN"/>
        </w:rPr>
        <w:t>4</w:t>
      </w:r>
      <w:r>
        <w:rPr>
          <w:rFonts w:hint="eastAsia"/>
          <w:sz w:val="32"/>
          <w:szCs w:val="32"/>
        </w:rPr>
        <w:t>月</w:t>
      </w:r>
      <w:r>
        <w:rPr>
          <w:rFonts w:hint="eastAsia"/>
          <w:sz w:val="32"/>
          <w:szCs w:val="32"/>
          <w:lang w:val="en-US" w:eastAsia="zh-CN"/>
        </w:rPr>
        <w:t>20</w:t>
      </w:r>
      <w:r>
        <w:rPr>
          <w:rFonts w:hint="eastAsia"/>
          <w:sz w:val="32"/>
          <w:szCs w:val="32"/>
        </w:rPr>
        <w:t>日</w:t>
      </w:r>
      <w:r>
        <w:rPr>
          <w:rFonts w:hint="eastAsia"/>
          <w:sz w:val="32"/>
          <w:szCs w:val="32"/>
          <w:lang w:val="en-US" w:eastAsia="zh-CN"/>
        </w:rPr>
        <w:t>12:00</w:t>
      </w:r>
      <w:r>
        <w:rPr>
          <w:rFonts w:hint="eastAsia"/>
          <w:sz w:val="32"/>
          <w:szCs w:val="32"/>
        </w:rPr>
        <w:t>止，</w:t>
      </w:r>
      <w:r>
        <w:rPr>
          <w:rFonts w:hint="eastAsia" w:ascii="宋体" w:hAnsi="宋体" w:cs="宋体"/>
          <w:sz w:val="32"/>
          <w:szCs w:val="32"/>
        </w:rPr>
        <w:t>交通管制期间，禁止机动车辆驶入管制路段区域，执行紧急任务的救护车、消防车、警察、工程抢险车、持有通行证的工作车辆经核实后方可进入比赛区域。确需途径上述路段的车辆，请提前规划出行路线，绕道行驶。</w:t>
      </w:r>
    </w:p>
    <w:p w14:paraId="7FD8C39C">
      <w:pPr>
        <w:rPr>
          <w:sz w:val="32"/>
          <w:szCs w:val="32"/>
        </w:rPr>
      </w:pPr>
      <w:r>
        <w:rPr>
          <w:sz w:val="32"/>
          <w:szCs w:val="32"/>
        </w:rPr>
        <w:t xml:space="preserve">    </w:t>
      </w:r>
      <w:r>
        <w:rPr>
          <w:rFonts w:hint="eastAsia"/>
          <w:sz w:val="32"/>
          <w:szCs w:val="32"/>
        </w:rPr>
        <w:t>（二）</w:t>
      </w:r>
      <w:r>
        <w:rPr>
          <w:rFonts w:hint="eastAsia" w:ascii="宋体" w:hAnsi="宋体" w:cs="宋体"/>
          <w:sz w:val="32"/>
          <w:szCs w:val="32"/>
        </w:rPr>
        <w:t>交通管制期间，限制通行路段周边的车辆和行人必须严格按照交通标志指示行驶，禁止违法停放车辆、自觉服从交警和现场工作人员指挥。</w:t>
      </w:r>
    </w:p>
    <w:p w14:paraId="5753837B">
      <w:pPr>
        <w:ind w:firstLine="640" w:firstLineChars="200"/>
        <w:rPr>
          <w:rFonts w:hint="eastAsia" w:ascii="宋体" w:hAnsi="宋体" w:cs="宋体"/>
          <w:kern w:val="2"/>
          <w:sz w:val="32"/>
          <w:szCs w:val="32"/>
          <w:lang w:val="en-US" w:eastAsia="zh-CN" w:bidi="ar-SA"/>
        </w:rPr>
      </w:pPr>
      <w:r>
        <w:rPr>
          <w:rFonts w:hint="eastAsia"/>
          <w:sz w:val="32"/>
          <w:szCs w:val="32"/>
        </w:rPr>
        <w:t>（三）</w:t>
      </w:r>
      <w:r>
        <w:rPr>
          <w:rFonts w:hint="eastAsia" w:ascii="宋体" w:hAnsi="宋体" w:cs="宋体"/>
          <w:kern w:val="2"/>
          <w:sz w:val="32"/>
          <w:szCs w:val="32"/>
          <w:lang w:val="en-US" w:eastAsia="zh-CN" w:bidi="ar-SA"/>
        </w:rPr>
        <w:t>公安交警部门将加强对管制路段的交通管理，对违反本通告的行为依法予以处理。</w:t>
      </w:r>
    </w:p>
    <w:p w14:paraId="51CCAFDB">
      <w:pPr>
        <w:ind w:firstLine="640" w:firstLineChars="200"/>
        <w:rPr>
          <w:sz w:val="32"/>
          <w:szCs w:val="32"/>
        </w:rPr>
      </w:pPr>
      <w:r>
        <w:rPr>
          <w:rFonts w:hint="eastAsia"/>
          <w:sz w:val="32"/>
          <w:szCs w:val="32"/>
        </w:rPr>
        <w:t>因实施交通管制措施给交通出行带来不便，敬请社会各方谅解。</w:t>
      </w:r>
    </w:p>
    <w:p w14:paraId="7C551C4A">
      <w:pPr>
        <w:numPr>
          <w:ilvl w:val="0"/>
          <w:numId w:val="2"/>
        </w:numPr>
        <w:wordWrap w:val="0"/>
        <w:spacing w:line="560" w:lineRule="atLeast"/>
        <w:ind w:left="660" w:right="640"/>
        <w:textAlignment w:val="baseline"/>
        <w:rPr>
          <w:rFonts w:ascii="宋体" w:cs="宋体"/>
          <w:color w:val="000000"/>
          <w:sz w:val="32"/>
          <w:szCs w:val="32"/>
        </w:rPr>
      </w:pPr>
      <w:r>
        <w:rPr>
          <w:rFonts w:hint="eastAsia" w:ascii="宋体" w:hAnsi="宋体" w:cs="宋体"/>
          <w:color w:val="000000"/>
          <w:sz w:val="32"/>
          <w:szCs w:val="32"/>
        </w:rPr>
        <w:t>起草依据</w:t>
      </w:r>
    </w:p>
    <w:p w14:paraId="7DEE6FAB">
      <w:pPr>
        <w:wordWrap w:val="0"/>
        <w:spacing w:line="560" w:lineRule="atLeast"/>
        <w:ind w:right="640"/>
        <w:textAlignment w:val="baseline"/>
        <w:rPr>
          <w:rFonts w:ascii="宋体" w:cs="宋体"/>
          <w:sz w:val="32"/>
          <w:szCs w:val="32"/>
        </w:rPr>
      </w:pPr>
      <w:r>
        <w:rPr>
          <w:rFonts w:ascii="宋体" w:hAnsi="宋体" w:cs="宋体"/>
          <w:color w:val="000000"/>
          <w:sz w:val="32"/>
          <w:szCs w:val="32"/>
        </w:rPr>
        <w:t xml:space="preserve">    </w:t>
      </w:r>
      <w:r>
        <w:rPr>
          <w:rFonts w:hint="eastAsia" w:ascii="宋体" w:hAnsi="宋体" w:cs="宋体"/>
          <w:color w:val="000000"/>
          <w:sz w:val="32"/>
          <w:szCs w:val="32"/>
        </w:rPr>
        <w:t>为做好道路交通管制期间的交通安全管理工作，我大队指派相关业务股室和辖区中队民警深入交通管制区域进行实地勘查，并根据</w:t>
      </w:r>
      <w:r>
        <w:rPr>
          <w:rFonts w:hint="eastAsia" w:ascii="宋体" w:hAnsi="宋体" w:cs="宋体"/>
          <w:sz w:val="32"/>
          <w:szCs w:val="32"/>
        </w:rPr>
        <w:t>《中华人民共和国道路交通安全法》第三十九条的相关要求，召开专题工作会议，讨论和通过《</w:t>
      </w:r>
      <w:r>
        <w:rPr>
          <w:rFonts w:hint="eastAsia" w:ascii="宋体" w:hAnsi="宋体" w:cs="宋体"/>
          <w:color w:val="000000"/>
          <w:sz w:val="32"/>
          <w:szCs w:val="32"/>
          <w:lang w:eastAsia="zh-CN"/>
        </w:rPr>
        <w:t>关于2025道县半程马拉松赛期间对部分道路采取临时交通管制措施的通告</w:t>
      </w:r>
      <w:r>
        <w:rPr>
          <w:rFonts w:hint="eastAsia" w:ascii="宋体" w:hAnsi="宋体" w:cs="宋体"/>
          <w:sz w:val="32"/>
          <w:szCs w:val="32"/>
        </w:rPr>
        <w:t>》。</w:t>
      </w:r>
    </w:p>
    <w:p w14:paraId="16A8335F">
      <w:pPr>
        <w:wordWrap w:val="0"/>
        <w:spacing w:line="560" w:lineRule="atLeast"/>
        <w:ind w:right="640"/>
        <w:textAlignment w:val="baseline"/>
        <w:rPr>
          <w:rFonts w:ascii="宋体" w:cs="宋体"/>
          <w:sz w:val="32"/>
          <w:szCs w:val="32"/>
        </w:rPr>
      </w:pPr>
      <w:r>
        <w:rPr>
          <w:rFonts w:ascii="宋体" w:hAnsi="宋体" w:cs="宋体"/>
          <w:sz w:val="32"/>
          <w:szCs w:val="32"/>
        </w:rPr>
        <w:t xml:space="preserve">    </w:t>
      </w:r>
      <w:r>
        <w:rPr>
          <w:rFonts w:hint="eastAsia" w:ascii="宋体" w:hAnsi="宋体" w:cs="宋体"/>
          <w:color w:val="000000"/>
          <w:sz w:val="32"/>
          <w:szCs w:val="32"/>
        </w:rPr>
        <w:t>四、政策时限</w:t>
      </w:r>
    </w:p>
    <w:p w14:paraId="3E21834D">
      <w:pPr>
        <w:wordWrap w:val="0"/>
        <w:spacing w:line="720" w:lineRule="exact"/>
        <w:textAlignment w:val="baseline"/>
        <w:rPr>
          <w:rFonts w:ascii="宋体" w:cs="宋体"/>
          <w:sz w:val="32"/>
          <w:szCs w:val="32"/>
        </w:rPr>
      </w:pPr>
      <w:r>
        <w:rPr>
          <w:rFonts w:ascii="宋体" w:hAnsi="宋体" w:cs="宋体"/>
          <w:sz w:val="32"/>
          <w:szCs w:val="32"/>
        </w:rPr>
        <w:t xml:space="preserve">    </w:t>
      </w:r>
      <w:r>
        <w:rPr>
          <w:rFonts w:hint="eastAsia" w:ascii="宋体" w:hAnsi="宋体" w:cs="宋体"/>
          <w:sz w:val="32"/>
          <w:szCs w:val="32"/>
        </w:rPr>
        <w:t>从</w:t>
      </w:r>
      <w:r>
        <w:rPr>
          <w:rFonts w:ascii="宋体" w:hAnsi="宋体" w:cs="宋体"/>
          <w:sz w:val="32"/>
          <w:szCs w:val="32"/>
        </w:rPr>
        <w:t>202</w:t>
      </w:r>
      <w:r>
        <w:rPr>
          <w:rFonts w:hint="eastAsia" w:ascii="宋体" w:hAnsi="宋体" w:cs="宋体"/>
          <w:sz w:val="32"/>
          <w:szCs w:val="32"/>
          <w:lang w:val="en-US" w:eastAsia="zh-CN"/>
        </w:rPr>
        <w:t>5</w:t>
      </w:r>
      <w:r>
        <w:rPr>
          <w:rFonts w:hint="eastAsia" w:ascii="宋体" w:hAnsi="宋体" w:cs="宋体"/>
          <w:sz w:val="32"/>
          <w:szCs w:val="32"/>
        </w:rPr>
        <w:t>年</w:t>
      </w:r>
      <w:r>
        <w:rPr>
          <w:rFonts w:hint="eastAsia" w:ascii="宋体" w:hAnsi="宋体" w:cs="宋体"/>
          <w:sz w:val="32"/>
          <w:szCs w:val="32"/>
          <w:lang w:val="en-US" w:eastAsia="zh-CN"/>
        </w:rPr>
        <w:t>4</w:t>
      </w:r>
      <w:r>
        <w:rPr>
          <w:rFonts w:hint="eastAsia" w:ascii="宋体" w:hAnsi="宋体" w:cs="宋体"/>
          <w:sz w:val="32"/>
          <w:szCs w:val="32"/>
        </w:rPr>
        <w:t>月</w:t>
      </w:r>
      <w:r>
        <w:rPr>
          <w:rFonts w:hint="eastAsia" w:ascii="宋体" w:hAnsi="宋体" w:cs="宋体"/>
          <w:sz w:val="32"/>
          <w:szCs w:val="32"/>
          <w:lang w:val="en-US" w:eastAsia="zh-CN"/>
        </w:rPr>
        <w:t>19</w:t>
      </w:r>
      <w:r>
        <w:rPr>
          <w:rFonts w:hint="eastAsia" w:ascii="宋体" w:hAnsi="宋体" w:cs="宋体"/>
          <w:sz w:val="32"/>
          <w:szCs w:val="32"/>
        </w:rPr>
        <w:t>日</w:t>
      </w:r>
      <w:r>
        <w:rPr>
          <w:rFonts w:hint="eastAsia" w:ascii="宋体" w:hAnsi="宋体" w:cs="宋体"/>
          <w:sz w:val="32"/>
          <w:szCs w:val="32"/>
          <w:lang w:val="en-US" w:eastAsia="zh-CN"/>
        </w:rPr>
        <w:t>14:30</w:t>
      </w:r>
      <w:r>
        <w:rPr>
          <w:rFonts w:hint="eastAsia" w:ascii="宋体" w:hAnsi="宋体" w:cs="宋体"/>
          <w:sz w:val="32"/>
          <w:szCs w:val="32"/>
        </w:rPr>
        <w:t>至</w:t>
      </w:r>
      <w:r>
        <w:rPr>
          <w:rFonts w:hint="eastAsia" w:ascii="宋体" w:hAnsi="宋体" w:cs="宋体"/>
          <w:sz w:val="32"/>
          <w:szCs w:val="32"/>
          <w:lang w:val="en-US" w:eastAsia="zh-CN"/>
        </w:rPr>
        <w:t>2025年12:00</w:t>
      </w:r>
      <w:r>
        <w:rPr>
          <w:rFonts w:hint="eastAsia" w:ascii="宋体" w:hAnsi="宋体" w:cs="宋体"/>
          <w:sz w:val="32"/>
          <w:szCs w:val="32"/>
        </w:rPr>
        <w:t>止</w:t>
      </w:r>
      <w:r>
        <w:rPr>
          <w:rFonts w:hint="eastAsia" w:ascii="宋体" w:hAnsi="宋体" w:cs="宋体"/>
          <w:sz w:val="32"/>
          <w:szCs w:val="32"/>
          <w:lang w:eastAsia="zh-CN"/>
        </w:rPr>
        <w:t>。</w:t>
      </w:r>
    </w:p>
    <w:p w14:paraId="32218B2F">
      <w:pPr>
        <w:wordWrap w:val="0"/>
        <w:spacing w:line="720" w:lineRule="atLeast"/>
        <w:textAlignment w:val="baseline"/>
        <w:rPr>
          <w:rFonts w:ascii="宋体" w:cs="宋体"/>
          <w:color w:val="000000"/>
          <w:sz w:val="32"/>
          <w:szCs w:val="32"/>
        </w:rPr>
      </w:pPr>
      <w:r>
        <w:rPr>
          <w:rFonts w:ascii="宋体" w:hAnsi="宋体" w:cs="宋体"/>
          <w:color w:val="000000"/>
          <w:sz w:val="32"/>
          <w:szCs w:val="32"/>
        </w:rPr>
        <w:t xml:space="preserve">                               </w:t>
      </w:r>
    </w:p>
    <w:p w14:paraId="700FDAC5">
      <w:pPr>
        <w:wordWrap w:val="0"/>
        <w:spacing w:line="720" w:lineRule="atLeast"/>
        <w:textAlignment w:val="baseline"/>
        <w:rPr>
          <w:rFonts w:ascii="宋体" w:cs="宋体"/>
          <w:color w:val="000000"/>
          <w:sz w:val="32"/>
          <w:szCs w:val="32"/>
        </w:rPr>
      </w:pPr>
      <w:r>
        <w:rPr>
          <w:rFonts w:ascii="宋体" w:hAnsi="宋体" w:cs="宋体"/>
          <w:color w:val="000000"/>
          <w:sz w:val="32"/>
          <w:szCs w:val="32"/>
        </w:rPr>
        <w:t xml:space="preserve">                               </w:t>
      </w:r>
      <w:r>
        <w:rPr>
          <w:rFonts w:hint="eastAsia" w:ascii="宋体" w:hAnsi="宋体" w:cs="宋体"/>
          <w:color w:val="000000"/>
          <w:sz w:val="32"/>
          <w:szCs w:val="32"/>
        </w:rPr>
        <w:t>道县公安局交警大队</w:t>
      </w:r>
    </w:p>
    <w:p w14:paraId="33DA5844">
      <w:pPr>
        <w:wordWrap w:val="0"/>
        <w:spacing w:line="720" w:lineRule="atLeast"/>
        <w:textAlignment w:val="baseline"/>
        <w:rPr>
          <w:rFonts w:ascii="仿宋_GB2312" w:hAnsi="仿宋_GB2312" w:eastAsia="仿宋_GB2312" w:cs="仿宋_GB2312"/>
          <w:sz w:val="32"/>
          <w:szCs w:val="32"/>
        </w:rPr>
      </w:pPr>
      <w:r>
        <w:rPr>
          <w:rFonts w:ascii="宋体" w:hAnsi="宋体" w:cs="宋体"/>
          <w:color w:val="000000"/>
          <w:sz w:val="32"/>
          <w:szCs w:val="32"/>
        </w:rPr>
        <w:t xml:space="preserve">                               </w:t>
      </w:r>
      <w:r>
        <w:rPr>
          <w:rFonts w:hint="eastAsia" w:ascii="宋体" w:hAnsi="宋体" w:cs="宋体"/>
          <w:color w:val="000000"/>
          <w:sz w:val="32"/>
          <w:szCs w:val="32"/>
          <w:lang w:val="en-US" w:eastAsia="zh-CN"/>
        </w:rPr>
        <w:t xml:space="preserve"> </w:t>
      </w:r>
      <w:bookmarkStart w:id="0" w:name="_GoBack"/>
      <w:bookmarkEnd w:id="0"/>
      <w:r>
        <w:rPr>
          <w:rFonts w:ascii="宋体" w:hAnsi="宋体" w:cs="宋体"/>
          <w:color w:val="000000"/>
          <w:sz w:val="32"/>
          <w:szCs w:val="32"/>
        </w:rPr>
        <w:t>202</w:t>
      </w:r>
      <w:r>
        <w:rPr>
          <w:rFonts w:hint="eastAsia" w:ascii="宋体" w:hAnsi="宋体" w:cs="宋体"/>
          <w:color w:val="000000"/>
          <w:sz w:val="32"/>
          <w:szCs w:val="32"/>
          <w:lang w:val="en-US" w:eastAsia="zh-CN"/>
        </w:rPr>
        <w:t>5</w:t>
      </w:r>
      <w:r>
        <w:rPr>
          <w:rFonts w:hint="eastAsia" w:ascii="宋体" w:hAnsi="宋体" w:cs="宋体"/>
          <w:color w:val="000000"/>
          <w:sz w:val="32"/>
          <w:szCs w:val="32"/>
        </w:rPr>
        <w:t>年</w:t>
      </w:r>
      <w:r>
        <w:rPr>
          <w:rFonts w:hint="eastAsia" w:ascii="宋体" w:hAnsi="宋体" w:cs="宋体"/>
          <w:color w:val="000000"/>
          <w:sz w:val="32"/>
          <w:szCs w:val="32"/>
          <w:lang w:val="en-US" w:eastAsia="zh-CN"/>
        </w:rPr>
        <w:t>4</w:t>
      </w:r>
      <w:r>
        <w:rPr>
          <w:rFonts w:hint="eastAsia" w:ascii="宋体" w:hAnsi="宋体" w:cs="宋体"/>
          <w:color w:val="000000"/>
          <w:sz w:val="32"/>
          <w:szCs w:val="32"/>
        </w:rPr>
        <w:t>月</w:t>
      </w:r>
      <w:r>
        <w:rPr>
          <w:rFonts w:hint="eastAsia" w:ascii="宋体" w:hAnsi="宋体" w:cs="宋体"/>
          <w:color w:val="000000"/>
          <w:sz w:val="32"/>
          <w:szCs w:val="32"/>
          <w:lang w:val="en-US" w:eastAsia="zh-CN"/>
        </w:rPr>
        <w:t>14</w:t>
      </w:r>
      <w:r>
        <w:rPr>
          <w:rFonts w:hint="eastAsia" w:ascii="宋体" w:hAnsi="宋体" w:cs="宋体"/>
          <w:color w:val="000000"/>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088CA">
    <w:pPr>
      <w:pStyle w:val="4"/>
      <w:framePr w:wrap="around" w:vAnchor="text" w:hAnchor="margin" w:xAlign="center" w:y="1"/>
      <w:rPr>
        <w:rStyle w:val="8"/>
        <w:rFonts w:cs="黑体"/>
      </w:rPr>
    </w:pPr>
    <w:r>
      <w:rPr>
        <w:rFonts w:cs="黑体"/>
      </w:rPr>
      <w:fldChar w:fldCharType="begin"/>
    </w:r>
    <w:r>
      <w:rPr>
        <w:rStyle w:val="8"/>
        <w:rFonts w:cs="黑体"/>
      </w:rPr>
      <w:instrText xml:space="preserve">PAGE  </w:instrText>
    </w:r>
    <w:r>
      <w:rPr>
        <w:rFonts w:cs="黑体"/>
      </w:rPr>
      <w:fldChar w:fldCharType="separate"/>
    </w:r>
    <w:r>
      <w:rPr>
        <w:rStyle w:val="8"/>
        <w:rFonts w:cs="黑体"/>
      </w:rPr>
      <w:t>1</w:t>
    </w:r>
    <w:r>
      <w:rPr>
        <w:rFonts w:cs="黑体"/>
      </w:rPr>
      <w:fldChar w:fldCharType="end"/>
    </w:r>
  </w:p>
  <w:p w14:paraId="693C0D59">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D078A">
    <w:pPr>
      <w:pStyle w:val="4"/>
      <w:framePr w:wrap="around" w:vAnchor="text" w:hAnchor="margin" w:xAlign="center" w:y="1"/>
      <w:rPr>
        <w:rStyle w:val="8"/>
        <w:rFonts w:cs="黑体"/>
      </w:rPr>
    </w:pPr>
    <w:r>
      <w:rPr>
        <w:rFonts w:cs="黑体"/>
      </w:rPr>
      <w:fldChar w:fldCharType="begin"/>
    </w:r>
    <w:r>
      <w:rPr>
        <w:rStyle w:val="8"/>
        <w:rFonts w:cs="黑体"/>
      </w:rPr>
      <w:instrText xml:space="preserve">PAGE  </w:instrText>
    </w:r>
    <w:r>
      <w:rPr>
        <w:rFonts w:cs="黑体"/>
      </w:rPr>
      <w:fldChar w:fldCharType="separate"/>
    </w:r>
    <w:r>
      <w:rPr>
        <w:rStyle w:val="8"/>
        <w:rFonts w:cs="黑体"/>
      </w:rPr>
      <w:t>1</w:t>
    </w:r>
    <w:r>
      <w:rPr>
        <w:rFonts w:cs="黑体"/>
      </w:rPr>
      <w:fldChar w:fldCharType="end"/>
    </w:r>
  </w:p>
  <w:p w14:paraId="2397BE20">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98E22">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FBF26">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F929D">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34CFB">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5DB1D3"/>
    <w:multiLevelType w:val="singleLevel"/>
    <w:tmpl w:val="655DB1D3"/>
    <w:lvl w:ilvl="0" w:tentative="0">
      <w:start w:val="1"/>
      <w:numFmt w:val="chineseCounting"/>
      <w:suff w:val="nothing"/>
      <w:lvlText w:val="%1、"/>
      <w:lvlJc w:val="left"/>
      <w:rPr>
        <w:rFonts w:cs="Times New Roman"/>
      </w:rPr>
    </w:lvl>
  </w:abstractNum>
  <w:abstractNum w:abstractNumId="1">
    <w:nsid w:val="655DB63F"/>
    <w:multiLevelType w:val="singleLevel"/>
    <w:tmpl w:val="655DB63F"/>
    <w:lvl w:ilvl="0" w:tentative="0">
      <w:start w:val="3"/>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CE0094F"/>
    <w:rsid w:val="320330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link w:val="10"/>
    <w:qFormat/>
    <w:uiPriority w:val="99"/>
    <w:pPr>
      <w:keepNext/>
      <w:keepLines/>
      <w:spacing w:before="260" w:after="260" w:line="413" w:lineRule="auto"/>
      <w:outlineLvl w:val="2"/>
    </w:pPr>
    <w:rPr>
      <w:b/>
      <w:sz w:val="32"/>
    </w:rPr>
  </w:style>
  <w:style w:type="character" w:default="1" w:styleId="7">
    <w:name w:val="Default Paragraph Font"/>
    <w:semiHidden/>
    <w:uiPriority w:val="99"/>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semiHidden/>
    <w:unhideWhenUsed/>
    <w:uiPriority w:val="0"/>
    <w:rPr>
      <w:rFonts w:ascii="Times New Roman" w:hAnsi="Times New Roman" w:eastAsia="宋体" w:cs="Times New Roman"/>
      <w:sz w:val="55"/>
      <w:szCs w:val="55"/>
      <w:lang w:val="en-US" w:eastAsia="en-US" w:bidi="ar-SA"/>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99"/>
    <w:rPr>
      <w:rFonts w:cs="Times New Roman"/>
    </w:rPr>
  </w:style>
  <w:style w:type="paragraph" w:customStyle="1" w:styleId="9">
    <w:name w:val="列出段落"/>
    <w:qFormat/>
    <w:uiPriority w:val="34"/>
    <w:pPr>
      <w:ind w:firstLine="420" w:firstLineChars="200"/>
    </w:pPr>
    <w:rPr>
      <w:rFonts w:ascii="Times New Roman" w:hAnsi="Times New Roman" w:eastAsia="宋体" w:cs="Times New Roman"/>
      <w:lang w:val="en-US" w:eastAsia="zh-CN" w:bidi="ar-SA"/>
    </w:rPr>
  </w:style>
  <w:style w:type="character" w:customStyle="1" w:styleId="10">
    <w:name w:val="Heading 3 Char"/>
    <w:basedOn w:val="7"/>
    <w:link w:val="2"/>
    <w:uiPriority w:val="9"/>
    <w:rPr>
      <w:rFonts w:ascii="Calibri" w:hAnsi="Calibri" w:cs="黑体"/>
      <w:b/>
      <w:bCs/>
      <w:sz w:val="32"/>
      <w:szCs w:val="32"/>
    </w:rPr>
  </w:style>
  <w:style w:type="character" w:customStyle="1" w:styleId="11">
    <w:name w:val="Footer Char"/>
    <w:basedOn w:val="7"/>
    <w:link w:val="4"/>
    <w:uiPriority w:val="99"/>
    <w:rPr>
      <w:rFonts w:ascii="Calibri" w:hAnsi="Calibri" w:cs="黑体"/>
      <w:sz w:val="18"/>
      <w:szCs w:val="18"/>
    </w:rPr>
  </w:style>
  <w:style w:type="character" w:customStyle="1" w:styleId="12">
    <w:name w:val="Header Char"/>
    <w:basedOn w:val="7"/>
    <w:link w:val="5"/>
    <w:uiPriority w:val="99"/>
    <w:rPr>
      <w:rFonts w:ascii="Calibri" w:hAnsi="Calibri" w:cs="黑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Pages>
  <Words>738</Words>
  <Characters>792</Characters>
  <Lines>0</Lines>
  <Paragraphs>0</Paragraphs>
  <TotalTime>0</TotalTime>
  <ScaleCrop>false</ScaleCrop>
  <LinksUpToDate>false</LinksUpToDate>
  <CharactersWithSpaces>916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2024-08-02T03:03:00Z</dcterms:created>
  <dc:creator>Administrator</dc:creator>
  <cp:lastModifiedBy>诗两行</cp:lastModifiedBy>
  <cp:lastPrinted>2025-04-14T07:13:00Z</cp:lastPrinted>
  <dcterms:modified xsi:type="dcterms:W3CDTF">2025-04-15T01:10:46Z</dcterms:modified>
  <dc:title>道县公安局交警大队关于《关于对道县滨河路（敦颐广场至食品站路口）实行交通管制的通告》的政策解读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eyJoZGlkIjoiMzM3ZDg2ODFjOWMwOTYyY2FjNTIyYTYyMmY5MGVmNzAiLCJ1c2VySWQiOiI2NDEyMTA3OTkifQ==</vt:lpwstr>
  </property>
  <property fmtid="{D5CDD505-2E9C-101B-9397-08002B2CF9AE}" pid="4" name="ICV">
    <vt:lpwstr>B2B2D3355DC5486BB002AFED0D63C3F9_12</vt:lpwstr>
  </property>
</Properties>
</file>