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42556">
      <w:pPr>
        <w:pStyle w:val="2"/>
        <w:widowControl w:val="0"/>
        <w:wordWrap/>
        <w:adjustRightInd/>
        <w:snapToGrid/>
        <w:spacing w:line="540" w:lineRule="exact"/>
        <w:jc w:val="center"/>
        <w:textAlignment w:val="auto"/>
        <w:rPr>
          <w:rFonts w:hint="eastAsia" w:ascii="仿宋_GB2312" w:hAnsi="仿宋_GB2312" w:eastAsia="仿宋_GB2312" w:cs="仿宋_GB2312"/>
          <w:sz w:val="44"/>
          <w:szCs w:val="44"/>
          <w:lang w:val="en-US" w:eastAsia="zh-CN"/>
        </w:rPr>
      </w:pPr>
      <w:r>
        <w:rPr>
          <w:rFonts w:hint="eastAsia"/>
          <w:sz w:val="44"/>
          <w:szCs w:val="44"/>
          <w:lang w:val="en-US" w:eastAsia="zh-CN"/>
        </w:rPr>
        <w:t>道县公安局交警大队关于《关于对S348线路面改善工程进行临时交通管制通告》的政策解</w:t>
      </w:r>
      <w:bookmarkStart w:id="0" w:name="_GoBack"/>
      <w:bookmarkEnd w:id="0"/>
      <w:r>
        <w:rPr>
          <w:rFonts w:hint="eastAsia"/>
          <w:sz w:val="44"/>
          <w:szCs w:val="44"/>
          <w:lang w:val="en-US" w:eastAsia="zh-CN"/>
        </w:rPr>
        <w:t>读</w:t>
      </w:r>
    </w:p>
    <w:p w14:paraId="055BE603">
      <w:pPr>
        <w:spacing w:line="68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lang w:val="en-US" w:eastAsia="zh-CN"/>
        </w:rPr>
        <w:t>为确保道县S348线路面改善工程(K32+126-K39+027)段改建项目顺利</w:t>
      </w:r>
      <w:r>
        <w:rPr>
          <w:rFonts w:hint="eastAsia" w:ascii="宋体" w:hAnsi="宋体" w:cs="宋体"/>
          <w:sz w:val="32"/>
          <w:lang w:val="en-US" w:eastAsia="zh-CN"/>
        </w:rPr>
        <w:t>进行</w:t>
      </w:r>
      <w:r>
        <w:rPr>
          <w:rFonts w:hint="eastAsia" w:ascii="宋体" w:hAnsi="宋体" w:cs="宋体"/>
          <w:color w:val="000000"/>
          <w:sz w:val="32"/>
          <w:szCs w:val="32"/>
          <w:shd w:val="clear" w:color="040000" w:fill="FFFFFF"/>
          <w:lang w:val="en-US" w:eastAsia="zh-CN"/>
        </w:rPr>
        <w:t>，</w:t>
      </w:r>
      <w:r>
        <w:rPr>
          <w:rFonts w:hint="eastAsia" w:ascii="宋体" w:hAnsi="宋体" w:cs="宋体"/>
          <w:sz w:val="32"/>
          <w:szCs w:val="32"/>
          <w:lang w:eastAsia="zh-CN"/>
        </w:rPr>
        <w:t>维护</w:t>
      </w:r>
      <w:r>
        <w:rPr>
          <w:rFonts w:hint="eastAsia" w:ascii="宋体" w:hAnsi="宋体" w:eastAsia="宋体" w:cs="宋体"/>
          <w:sz w:val="32"/>
          <w:szCs w:val="32"/>
        </w:rPr>
        <w:t>道路交通安全畅通，</w:t>
      </w:r>
      <w:r>
        <w:rPr>
          <w:rFonts w:hint="eastAsia" w:ascii="宋体" w:hAnsi="宋体" w:eastAsia="宋体" w:cs="宋体"/>
          <w:sz w:val="32"/>
          <w:szCs w:val="32"/>
          <w:lang w:val="en-US" w:eastAsia="zh-CN"/>
        </w:rPr>
        <w:t>根据《中华人民共和国道路交通安全法》</w:t>
      </w:r>
      <w:r>
        <w:rPr>
          <w:rFonts w:hint="eastAsia" w:ascii="宋体" w:hAnsi="宋体" w:cs="宋体"/>
          <w:sz w:val="32"/>
          <w:szCs w:val="32"/>
          <w:lang w:val="en-US" w:eastAsia="zh-CN"/>
        </w:rPr>
        <w:t>及其实施条例有</w:t>
      </w:r>
      <w:r>
        <w:rPr>
          <w:rFonts w:hint="eastAsia" w:ascii="宋体" w:hAnsi="宋体" w:eastAsia="宋体" w:cs="宋体"/>
          <w:sz w:val="32"/>
          <w:szCs w:val="32"/>
          <w:lang w:val="en-US" w:eastAsia="zh-CN"/>
        </w:rPr>
        <w:t>关规定，</w:t>
      </w:r>
      <w:r>
        <w:rPr>
          <w:rFonts w:hint="eastAsia" w:ascii="宋体" w:hAnsi="宋体" w:cs="宋体"/>
          <w:sz w:val="32"/>
          <w:szCs w:val="32"/>
          <w:lang w:val="en-US" w:eastAsia="zh-CN"/>
        </w:rPr>
        <w:t>我大队起草了</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关于对S348线路面改善工程进行临时交通管制通告</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，现将有关情况说明如下</w:t>
      </w:r>
      <w:r>
        <w:rPr>
          <w:rFonts w:hint="eastAsia" w:ascii="宋体" w:hAnsi="宋体" w:eastAsia="宋体" w:cs="宋体"/>
          <w:sz w:val="32"/>
          <w:szCs w:val="32"/>
          <w:lang w:val="en-US" w:eastAsia="zh-CN"/>
        </w:rPr>
        <w:t>。</w:t>
      </w:r>
    </w:p>
    <w:p w14:paraId="258ACDFB">
      <w:pPr>
        <w:numPr>
          <w:ilvl w:val="0"/>
          <w:numId w:val="1"/>
        </w:numPr>
        <w:spacing w:line="680" w:lineRule="exact"/>
        <w:ind w:firstLine="640" w:firstLineChars="200"/>
        <w:rPr>
          <w:rFonts w:hint="eastAsia" w:ascii="宋体" w:hAnsi="宋体" w:eastAsia="宋体" w:cs="宋体"/>
          <w:b w:val="0"/>
          <w:i w:val="0"/>
          <w:strike w:val="0"/>
          <w:color w:val="000000"/>
          <w:sz w:val="32"/>
          <w:szCs w:val="32"/>
        </w:rPr>
      </w:pPr>
      <w:r>
        <w:rPr>
          <w:rFonts w:hint="eastAsia" w:ascii="宋体" w:hAnsi="宋体" w:eastAsia="宋体" w:cs="宋体"/>
          <w:b w:val="0"/>
          <w:i w:val="0"/>
          <w:strike w:val="0"/>
          <w:color w:val="000000"/>
          <w:sz w:val="32"/>
          <w:szCs w:val="32"/>
        </w:rPr>
        <w:t>起草背景</w:t>
      </w:r>
    </w:p>
    <w:p w14:paraId="466AD58B">
      <w:pPr>
        <w:rPr>
          <w:rFonts w:hint="eastAsia" w:ascii="宋体" w:hAnsi="宋体" w:eastAsia="宋体" w:cs="宋体"/>
          <w:b w:val="0"/>
          <w:i w:val="0"/>
          <w:strike w:val="0"/>
          <w:color w:val="000000"/>
          <w:sz w:val="32"/>
          <w:szCs w:val="32"/>
          <w:lang w:eastAsia="zh-CN"/>
        </w:rPr>
      </w:pPr>
      <w:r>
        <w:rPr>
          <w:rFonts w:hint="eastAsia" w:ascii="宋体" w:hAnsi="宋体" w:cs="宋体"/>
          <w:b w:val="0"/>
          <w:i w:val="0"/>
          <w:strike w:val="0"/>
          <w:color w:val="000000"/>
          <w:sz w:val="32"/>
          <w:szCs w:val="32"/>
          <w:lang w:val="en-US" w:eastAsia="zh-CN"/>
        </w:rPr>
        <w:t xml:space="preserve">    </w:t>
      </w:r>
      <w:r>
        <w:rPr>
          <w:rFonts w:hint="eastAsia" w:ascii="宋体" w:hAnsi="宋体" w:cs="宋体"/>
          <w:b w:val="0"/>
          <w:i w:val="0"/>
          <w:strike w:val="0"/>
          <w:color w:val="000000"/>
          <w:sz w:val="32"/>
          <w:szCs w:val="32"/>
          <w:lang w:eastAsia="zh-CN"/>
        </w:rPr>
        <w:t>为确保道路交通管制期间的交通安全、畅通，需要对该路段实行交通管制措施，我大队提前向社会发布</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关于对S348线路面改善工程进行临时交通管制通告</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，并确保通告的实效性，如不及时发布会妨碍施工的实施。</w:t>
      </w:r>
    </w:p>
    <w:p w14:paraId="6E5D9DFC">
      <w:pPr>
        <w:wordWrap w:val="0"/>
        <w:spacing w:before="0" w:after="0" w:line="560" w:lineRule="atLeast"/>
        <w:ind w:right="0"/>
        <w:jc w:val="both"/>
        <w:textAlignment w:val="baseline"/>
        <w:rPr>
          <w:rFonts w:hint="eastAsia" w:ascii="宋体" w:hAnsi="宋体" w:eastAsia="宋体" w:cs="宋体"/>
          <w:sz w:val="32"/>
          <w:szCs w:val="32"/>
        </w:rPr>
      </w:pPr>
      <w:r>
        <w:rPr>
          <w:rFonts w:hint="eastAsia" w:ascii="宋体" w:hAnsi="宋体" w:cs="宋体"/>
          <w:b w:val="0"/>
          <w:i w:val="0"/>
          <w:strike w:val="0"/>
          <w:color w:val="000000"/>
          <w:sz w:val="32"/>
          <w:szCs w:val="32"/>
          <w:lang w:val="en-US" w:eastAsia="zh-CN"/>
        </w:rPr>
        <w:t xml:space="preserve">   </w:t>
      </w:r>
      <w:r>
        <w:rPr>
          <w:rFonts w:hint="eastAsia" w:ascii="宋体" w:hAnsi="宋体" w:eastAsia="宋体" w:cs="宋体"/>
          <w:b w:val="0"/>
          <w:i w:val="0"/>
          <w:strike w:val="0"/>
          <w:color w:val="000000"/>
          <w:sz w:val="32"/>
          <w:szCs w:val="32"/>
        </w:rPr>
        <w:t>二、主要内容</w:t>
      </w:r>
    </w:p>
    <w:p w14:paraId="2CA0A599">
      <w:pPr>
        <w:rPr>
          <w:rFonts w:hint="eastAsia"/>
          <w:sz w:val="32"/>
          <w:szCs w:val="32"/>
          <w:lang w:val="en-US" w:eastAsia="zh-CN"/>
        </w:rPr>
      </w:pPr>
      <w:r>
        <w:rPr>
          <w:rFonts w:hint="eastAsia"/>
          <w:sz w:val="32"/>
          <w:szCs w:val="32"/>
          <w:lang w:val="en-US" w:eastAsia="zh-CN"/>
        </w:rPr>
        <w:t xml:space="preserve">   （一）</w:t>
      </w:r>
      <w:r>
        <w:rPr>
          <w:rFonts w:hint="eastAsia"/>
          <w:sz w:val="32"/>
          <w:szCs w:val="32"/>
          <w:lang w:eastAsia="zh-CN"/>
        </w:rPr>
        <w:t>自</w:t>
      </w:r>
      <w:r>
        <w:rPr>
          <w:rFonts w:hint="eastAsia"/>
          <w:sz w:val="32"/>
          <w:szCs w:val="32"/>
        </w:rPr>
        <w:t>202</w:t>
      </w:r>
      <w:r>
        <w:rPr>
          <w:rFonts w:hint="eastAsia"/>
          <w:sz w:val="32"/>
          <w:szCs w:val="32"/>
          <w:lang w:val="en-US" w:eastAsia="zh-CN"/>
        </w:rPr>
        <w:t>5</w:t>
      </w:r>
      <w:r>
        <w:rPr>
          <w:rFonts w:hint="eastAsia"/>
          <w:sz w:val="32"/>
          <w:szCs w:val="32"/>
        </w:rPr>
        <w:t>年</w:t>
      </w:r>
      <w:r>
        <w:rPr>
          <w:rFonts w:hint="eastAsia"/>
          <w:sz w:val="32"/>
          <w:szCs w:val="32"/>
          <w:lang w:val="en-US" w:eastAsia="zh-CN"/>
        </w:rPr>
        <w:t>7</w:t>
      </w:r>
      <w:r>
        <w:rPr>
          <w:rFonts w:hint="eastAsia"/>
          <w:sz w:val="32"/>
          <w:szCs w:val="32"/>
        </w:rPr>
        <w:t>月</w:t>
      </w:r>
      <w:r>
        <w:rPr>
          <w:rFonts w:hint="eastAsia"/>
          <w:sz w:val="32"/>
          <w:szCs w:val="32"/>
          <w:lang w:val="en-US" w:eastAsia="zh-CN"/>
        </w:rPr>
        <w:t>23</w:t>
      </w:r>
      <w:r>
        <w:rPr>
          <w:rFonts w:hint="eastAsia"/>
          <w:sz w:val="32"/>
          <w:szCs w:val="32"/>
        </w:rPr>
        <w:t>日0:00至202</w:t>
      </w:r>
      <w:r>
        <w:rPr>
          <w:rFonts w:hint="eastAsia"/>
          <w:sz w:val="32"/>
          <w:szCs w:val="32"/>
          <w:lang w:val="en-US" w:eastAsia="zh-CN"/>
        </w:rPr>
        <w:t>5</w:t>
      </w:r>
      <w:r>
        <w:rPr>
          <w:rFonts w:hint="eastAsia"/>
          <w:sz w:val="32"/>
          <w:szCs w:val="32"/>
        </w:rPr>
        <w:t>年</w:t>
      </w:r>
      <w:r>
        <w:rPr>
          <w:rFonts w:hint="eastAsia"/>
          <w:sz w:val="32"/>
          <w:szCs w:val="32"/>
          <w:lang w:val="en-US" w:eastAsia="zh-CN"/>
        </w:rPr>
        <w:t>8</w:t>
      </w:r>
      <w:r>
        <w:rPr>
          <w:rFonts w:hint="eastAsia"/>
          <w:sz w:val="32"/>
          <w:szCs w:val="32"/>
        </w:rPr>
        <w:t>月</w:t>
      </w:r>
      <w:r>
        <w:rPr>
          <w:rFonts w:hint="eastAsia"/>
          <w:sz w:val="32"/>
          <w:szCs w:val="32"/>
          <w:lang w:val="en-US" w:eastAsia="zh-CN"/>
        </w:rPr>
        <w:t>10</w:t>
      </w:r>
      <w:r>
        <w:rPr>
          <w:rFonts w:hint="eastAsia"/>
          <w:sz w:val="32"/>
          <w:szCs w:val="32"/>
        </w:rPr>
        <w:t>日24时止</w:t>
      </w:r>
      <w:r>
        <w:rPr>
          <w:rFonts w:hint="eastAsia"/>
          <w:sz w:val="32"/>
          <w:szCs w:val="32"/>
          <w:lang w:eastAsia="zh-CN"/>
        </w:rPr>
        <w:t>，</w:t>
      </w:r>
      <w:r>
        <w:rPr>
          <w:rFonts w:hint="eastAsia"/>
          <w:sz w:val="32"/>
          <w:szCs w:val="32"/>
          <w:lang w:val="en-US" w:eastAsia="zh-CN"/>
        </w:rPr>
        <w:t>毛里坪村至杨家中心小学(K36+800-K38+600)，实行临时封闭施工。</w:t>
      </w:r>
    </w:p>
    <w:p w14:paraId="01F97469">
      <w:pPr>
        <w:rPr>
          <w:rFonts w:hint="eastAsia"/>
          <w:sz w:val="32"/>
          <w:szCs w:val="32"/>
          <w:lang w:val="en-US" w:eastAsia="zh-CN"/>
        </w:rPr>
      </w:pPr>
      <w:r>
        <w:rPr>
          <w:rFonts w:hint="eastAsia"/>
          <w:sz w:val="32"/>
          <w:szCs w:val="32"/>
          <w:lang w:val="en-US" w:eastAsia="zh-CN"/>
        </w:rPr>
        <w:t xml:space="preserve">   （二）施工期间，途经管制路口的车辆可按照相关交通标志，绕行线路通行。</w:t>
      </w:r>
    </w:p>
    <w:p w14:paraId="0B6B0BE6">
      <w:pPr>
        <w:rPr>
          <w:rFonts w:hint="eastAsia" w:ascii="宋体" w:hAnsi="宋体" w:eastAsia="宋体" w:cs="宋体"/>
          <w:color w:val="222222"/>
          <w:sz w:val="32"/>
          <w:szCs w:val="32"/>
        </w:rPr>
      </w:pPr>
      <w:r>
        <w:rPr>
          <w:rFonts w:hint="eastAsia"/>
          <w:sz w:val="32"/>
          <w:szCs w:val="32"/>
          <w:lang w:val="en-US" w:eastAsia="zh-CN"/>
        </w:rPr>
        <w:t xml:space="preserve">   （三）</w:t>
      </w:r>
      <w:r>
        <w:rPr>
          <w:rFonts w:hint="eastAsia" w:ascii="宋体" w:hAnsi="宋体" w:eastAsia="宋体" w:cs="宋体"/>
          <w:color w:val="222222"/>
          <w:sz w:val="32"/>
          <w:szCs w:val="32"/>
        </w:rPr>
        <w:t>管制时间：</w:t>
      </w:r>
      <w:r>
        <w:rPr>
          <w:rFonts w:hint="eastAsia" w:ascii="宋体" w:hAnsi="宋体" w:eastAsia="宋体" w:cs="宋体"/>
          <w:sz w:val="32"/>
          <w:lang w:eastAsia="zh-CN"/>
        </w:rPr>
        <w:t>每日</w:t>
      </w:r>
      <w:r>
        <w:rPr>
          <w:rFonts w:hint="eastAsia" w:ascii="宋体" w:hAnsi="宋体" w:eastAsia="宋体" w:cs="宋体"/>
          <w:sz w:val="32"/>
          <w:lang w:val="en-US" w:eastAsia="zh-CN"/>
        </w:rPr>
        <w:t>19:00至次日6:00止</w:t>
      </w:r>
      <w:r>
        <w:rPr>
          <w:rFonts w:hint="eastAsia" w:ascii="宋体" w:hAnsi="宋体" w:eastAsia="宋体" w:cs="宋体"/>
          <w:color w:val="222222"/>
          <w:sz w:val="32"/>
          <w:szCs w:val="32"/>
        </w:rPr>
        <w:t>。</w:t>
      </w:r>
    </w:p>
    <w:p w14:paraId="1576FCDA">
      <w:pPr>
        <w:ind w:firstLine="640"/>
        <w:jc w:val="left"/>
        <w:rPr>
          <w:rFonts w:hint="eastAsia" w:ascii="黑体" w:hAnsi="黑体" w:eastAsia="黑体"/>
          <w:b/>
          <w:sz w:val="32"/>
          <w:lang w:eastAsia="zh-CN"/>
        </w:rPr>
      </w:pPr>
    </w:p>
    <w:p w14:paraId="25BA3429">
      <w:pPr>
        <w:jc w:val="left"/>
        <w:rPr>
          <w:rFonts w:hint="eastAsia" w:ascii="黑体" w:hAnsi="黑体" w:eastAsia="黑体"/>
          <w:b/>
          <w:sz w:val="32"/>
          <w:lang w:eastAsia="zh-CN"/>
        </w:rPr>
      </w:pPr>
      <w:r>
        <w:rPr>
          <w:rFonts w:hint="eastAsia"/>
          <w:sz w:val="32"/>
          <w:szCs w:val="32"/>
          <w:lang w:val="en-US" w:eastAsia="zh-CN"/>
        </w:rPr>
        <w:t xml:space="preserve">   （四）绕行方案</w:t>
      </w:r>
    </w:p>
    <w:p w14:paraId="1E7508B6">
      <w:pPr>
        <w:ind w:firstLine="640" w:firstLineChars="200"/>
        <w:rPr>
          <w:rFonts w:hint="eastAsia" w:ascii="宋体" w:hAnsi="宋体" w:eastAsia="宋体" w:cs="宋体"/>
          <w:color w:val="222222"/>
          <w:sz w:val="32"/>
          <w:szCs w:val="32"/>
        </w:rPr>
      </w:pPr>
      <w:r>
        <w:rPr>
          <w:rFonts w:hint="eastAsia" w:ascii="宋体" w:hAnsi="宋体" w:cs="宋体"/>
          <w:sz w:val="32"/>
          <w:lang w:val="en-US" w:eastAsia="zh-CN"/>
        </w:rPr>
        <w:t xml:space="preserve"> </w:t>
      </w:r>
      <w:r>
        <w:rPr>
          <w:rFonts w:hint="eastAsia" w:ascii="宋体" w:hAnsi="宋体" w:eastAsia="宋体" w:cs="宋体"/>
          <w:sz w:val="32"/>
          <w:lang w:val="en-US" w:eastAsia="zh-CN"/>
        </w:rPr>
        <w:t>道路临时封闭期间，宁远梅岗至道县四马桥方向的车辆可往小周塘红军亭路口绕行，中型货车禁止绕行</w:t>
      </w:r>
      <w:r>
        <w:rPr>
          <w:rFonts w:hint="eastAsia" w:ascii="宋体" w:hAnsi="宋体" w:cs="宋体"/>
          <w:sz w:val="32"/>
          <w:lang w:val="en-US" w:eastAsia="zh-CN"/>
        </w:rPr>
        <w:t>。</w:t>
      </w:r>
    </w:p>
    <w:p w14:paraId="68E1DF6A">
      <w:pPr>
        <w:ind w:firstLine="640" w:firstLineChars="200"/>
        <w:rPr>
          <w:rFonts w:hint="eastAsia" w:ascii="宋体" w:hAnsi="宋体" w:eastAsia="宋体" w:cs="宋体"/>
          <w:color w:val="222222"/>
          <w:sz w:val="32"/>
          <w:szCs w:val="32"/>
          <w:lang w:eastAsia="zh-CN"/>
        </w:rPr>
      </w:pPr>
      <w:r>
        <w:rPr>
          <w:rFonts w:hint="eastAsia" w:ascii="宋体" w:hAnsi="宋体" w:cs="宋体"/>
          <w:color w:val="222222"/>
          <w:sz w:val="32"/>
          <w:szCs w:val="32"/>
          <w:lang w:eastAsia="zh-CN"/>
        </w:rPr>
        <w:t>以上采取的交通管制措施因工程作业进度改变</w:t>
      </w:r>
      <w:r>
        <w:rPr>
          <w:rFonts w:hint="eastAsia" w:ascii="宋体" w:hAnsi="宋体" w:cs="宋体"/>
          <w:color w:val="222222"/>
          <w:sz w:val="32"/>
          <w:szCs w:val="32"/>
          <w:lang w:val="en-US" w:eastAsia="zh-CN"/>
        </w:rPr>
        <w:t>,以实际设置的交通标志等交通设施引导为准。</w:t>
      </w:r>
    </w:p>
    <w:p w14:paraId="762FF938">
      <w:pPr>
        <w:numPr>
          <w:ilvl w:val="0"/>
          <w:numId w:val="2"/>
        </w:numPr>
        <w:wordWrap w:val="0"/>
        <w:spacing w:before="0" w:after="0" w:line="560" w:lineRule="atLeast"/>
        <w:ind w:left="660" w:leftChars="0" w:right="640"/>
        <w:jc w:val="both"/>
        <w:textAlignment w:val="baseline"/>
        <w:rPr>
          <w:rFonts w:hint="eastAsia" w:ascii="宋体" w:hAnsi="宋体" w:cs="宋体"/>
          <w:b w:val="0"/>
          <w:i w:val="0"/>
          <w:strike w:val="0"/>
          <w:color w:val="000000"/>
          <w:sz w:val="32"/>
          <w:szCs w:val="32"/>
          <w:lang w:eastAsia="zh-CN"/>
        </w:rPr>
      </w:pPr>
      <w:r>
        <w:rPr>
          <w:rFonts w:hint="eastAsia" w:ascii="宋体" w:hAnsi="宋体" w:eastAsia="宋体" w:cs="宋体"/>
          <w:b w:val="0"/>
          <w:i w:val="0"/>
          <w:strike w:val="0"/>
          <w:color w:val="000000"/>
          <w:sz w:val="32"/>
          <w:szCs w:val="32"/>
        </w:rPr>
        <w:t>起草依</w:t>
      </w:r>
      <w:r>
        <w:rPr>
          <w:rFonts w:hint="eastAsia" w:ascii="宋体" w:hAnsi="宋体" w:cs="宋体"/>
          <w:b w:val="0"/>
          <w:i w:val="0"/>
          <w:strike w:val="0"/>
          <w:color w:val="000000"/>
          <w:sz w:val="32"/>
          <w:szCs w:val="32"/>
          <w:lang w:eastAsia="zh-CN"/>
        </w:rPr>
        <w:t>据</w:t>
      </w:r>
    </w:p>
    <w:p w14:paraId="0BAFCEF3">
      <w:pPr>
        <w:numPr>
          <w:ilvl w:val="0"/>
          <w:numId w:val="0"/>
        </w:numPr>
        <w:wordWrap w:val="0"/>
        <w:spacing w:before="0" w:after="0" w:line="560" w:lineRule="atLeast"/>
        <w:ind w:right="640"/>
        <w:jc w:val="both"/>
        <w:textAlignment w:val="baseline"/>
        <w:rPr>
          <w:rFonts w:hint="eastAsia" w:ascii="宋体" w:hAnsi="宋体" w:cs="宋体"/>
          <w:sz w:val="32"/>
          <w:szCs w:val="32"/>
          <w:lang w:val="en-US" w:eastAsia="zh-CN"/>
        </w:rPr>
      </w:pPr>
      <w:r>
        <w:rPr>
          <w:rFonts w:hint="eastAsia" w:ascii="宋体" w:hAnsi="宋体" w:cs="宋体"/>
          <w:b w:val="0"/>
          <w:i w:val="0"/>
          <w:strike w:val="0"/>
          <w:color w:val="000000"/>
          <w:sz w:val="32"/>
          <w:szCs w:val="32"/>
          <w:lang w:val="en-US" w:eastAsia="zh-CN"/>
        </w:rPr>
        <w:t xml:space="preserve">    </w:t>
      </w:r>
      <w:r>
        <w:rPr>
          <w:rFonts w:hint="eastAsia" w:ascii="宋体" w:hAnsi="宋体" w:cs="宋体"/>
          <w:b w:val="0"/>
          <w:i w:val="0"/>
          <w:strike w:val="0"/>
          <w:color w:val="000000"/>
          <w:sz w:val="32"/>
          <w:szCs w:val="32"/>
          <w:lang w:eastAsia="zh-CN"/>
        </w:rPr>
        <w:t>为做好道路交通管制期间的交通安全管理工作，我大队指派相关业务股室和辖区中队民警深入交通管制区域进行实地勘查，并根据</w:t>
      </w:r>
      <w:r>
        <w:rPr>
          <w:rFonts w:hint="eastAsia" w:ascii="宋体" w:hAnsi="宋体" w:eastAsia="宋体" w:cs="宋体"/>
          <w:sz w:val="32"/>
          <w:szCs w:val="32"/>
        </w:rPr>
        <w:t>《中华人民共和国道路交通安全法》</w:t>
      </w:r>
      <w:r>
        <w:rPr>
          <w:rFonts w:hint="eastAsia" w:ascii="宋体" w:hAnsi="宋体" w:cs="宋体"/>
          <w:sz w:val="32"/>
          <w:szCs w:val="32"/>
          <w:lang w:eastAsia="zh-CN"/>
        </w:rPr>
        <w:t>第三十九条的相关要求，召开专题工作会议，讨论和通过</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关于对S348线路面改善工程进行临时交通管制通告</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w:t>
      </w:r>
    </w:p>
    <w:p w14:paraId="1069BAEF">
      <w:pPr>
        <w:numPr>
          <w:ilvl w:val="0"/>
          <w:numId w:val="0"/>
        </w:numPr>
        <w:wordWrap w:val="0"/>
        <w:spacing w:before="0" w:after="0" w:line="560" w:lineRule="atLeast"/>
        <w:ind w:right="640"/>
        <w:jc w:val="both"/>
        <w:textAlignment w:val="baseline"/>
        <w:rPr>
          <w:rFonts w:hint="eastAsia" w:ascii="宋体" w:hAnsi="宋体" w:eastAsia="宋体" w:cs="宋体"/>
          <w:sz w:val="32"/>
          <w:szCs w:val="32"/>
        </w:rPr>
      </w:pPr>
      <w:r>
        <w:rPr>
          <w:rFonts w:hint="eastAsia" w:ascii="宋体" w:hAnsi="宋体" w:cs="宋体"/>
          <w:sz w:val="32"/>
          <w:szCs w:val="32"/>
          <w:lang w:val="en-US" w:eastAsia="zh-CN"/>
        </w:rPr>
        <w:t xml:space="preserve">    </w:t>
      </w:r>
      <w:r>
        <w:rPr>
          <w:rFonts w:hint="eastAsia" w:ascii="宋体" w:hAnsi="宋体" w:eastAsia="宋体" w:cs="宋体"/>
          <w:b w:val="0"/>
          <w:i w:val="0"/>
          <w:strike w:val="0"/>
          <w:color w:val="000000"/>
          <w:sz w:val="32"/>
          <w:szCs w:val="32"/>
        </w:rPr>
        <w:t>四、政策时限</w:t>
      </w:r>
    </w:p>
    <w:p w14:paraId="7A95BC73">
      <w:pPr>
        <w:wordWrap w:val="0"/>
        <w:spacing w:before="0" w:after="0" w:line="720" w:lineRule="exact"/>
        <w:ind w:left="0" w:right="0"/>
        <w:jc w:val="both"/>
        <w:textAlignment w:val="baseline"/>
        <w:rPr>
          <w:rFonts w:hint="eastAsia" w:ascii="宋体" w:hAnsi="宋体" w:eastAsia="宋体" w:cs="宋体"/>
          <w:sz w:val="32"/>
          <w:szCs w:val="32"/>
        </w:rPr>
      </w:pPr>
      <w:r>
        <w:rPr>
          <w:rFonts w:hint="eastAsia" w:ascii="宋体" w:hAnsi="宋体" w:cs="宋体"/>
          <w:sz w:val="32"/>
          <w:szCs w:val="32"/>
          <w:lang w:val="en-US" w:eastAsia="zh-CN"/>
        </w:rPr>
        <w:t xml:space="preserve">    </w:t>
      </w:r>
      <w:r>
        <w:rPr>
          <w:rFonts w:hint="eastAsia" w:ascii="宋体" w:hAnsi="宋体" w:cs="宋体"/>
          <w:sz w:val="32"/>
          <w:szCs w:val="32"/>
          <w:lang w:eastAsia="zh-CN"/>
        </w:rPr>
        <w:t>从</w:t>
      </w:r>
      <w:r>
        <w:rPr>
          <w:rFonts w:hint="eastAsia" w:ascii="宋体" w:hAnsi="宋体" w:eastAsia="宋体" w:cs="宋体"/>
          <w:sz w:val="32"/>
          <w:szCs w:val="32"/>
        </w:rPr>
        <w:t>202</w:t>
      </w:r>
      <w:r>
        <w:rPr>
          <w:rFonts w:hint="eastAsia" w:ascii="宋体" w:hAnsi="宋体" w:cs="宋体"/>
          <w:sz w:val="32"/>
          <w:szCs w:val="32"/>
          <w:lang w:val="en-US" w:eastAsia="zh-CN"/>
        </w:rPr>
        <w:t>5</w:t>
      </w:r>
      <w:r>
        <w:rPr>
          <w:rFonts w:hint="eastAsia" w:ascii="宋体" w:hAnsi="宋体" w:eastAsia="宋体" w:cs="宋体"/>
          <w:sz w:val="32"/>
          <w:szCs w:val="32"/>
        </w:rPr>
        <w:t>年</w:t>
      </w:r>
      <w:r>
        <w:rPr>
          <w:rFonts w:hint="eastAsia" w:ascii="宋体" w:hAnsi="宋体" w:cs="宋体"/>
          <w:sz w:val="32"/>
          <w:szCs w:val="32"/>
          <w:lang w:val="en-US" w:eastAsia="zh-CN"/>
        </w:rPr>
        <w:t>7</w:t>
      </w:r>
      <w:r>
        <w:rPr>
          <w:rFonts w:hint="eastAsia" w:ascii="宋体" w:hAnsi="宋体" w:eastAsia="宋体" w:cs="宋体"/>
          <w:sz w:val="32"/>
          <w:szCs w:val="32"/>
        </w:rPr>
        <w:t>月</w:t>
      </w:r>
      <w:r>
        <w:rPr>
          <w:rFonts w:hint="eastAsia" w:ascii="宋体" w:hAnsi="宋体" w:cs="宋体"/>
          <w:sz w:val="32"/>
          <w:szCs w:val="32"/>
          <w:lang w:val="en-US" w:eastAsia="zh-CN"/>
        </w:rPr>
        <w:t>22</w:t>
      </w:r>
      <w:r>
        <w:rPr>
          <w:rFonts w:hint="eastAsia" w:ascii="宋体" w:hAnsi="宋体" w:eastAsia="宋体" w:cs="宋体"/>
          <w:sz w:val="32"/>
          <w:szCs w:val="32"/>
        </w:rPr>
        <w:t>日0:00至202</w:t>
      </w:r>
      <w:r>
        <w:rPr>
          <w:rFonts w:hint="eastAsia" w:ascii="宋体" w:hAnsi="宋体" w:cs="宋体"/>
          <w:sz w:val="32"/>
          <w:szCs w:val="32"/>
          <w:lang w:val="en-US" w:eastAsia="zh-CN"/>
        </w:rPr>
        <w:t>5</w:t>
      </w:r>
      <w:r>
        <w:rPr>
          <w:rFonts w:hint="eastAsia" w:ascii="宋体" w:hAnsi="宋体" w:eastAsia="宋体" w:cs="宋体"/>
          <w:sz w:val="32"/>
          <w:szCs w:val="32"/>
        </w:rPr>
        <w:t>年</w:t>
      </w:r>
      <w:r>
        <w:rPr>
          <w:rFonts w:hint="eastAsia" w:ascii="宋体" w:hAnsi="宋体" w:cs="宋体"/>
          <w:sz w:val="32"/>
          <w:szCs w:val="32"/>
          <w:lang w:val="en-US" w:eastAsia="zh-CN"/>
        </w:rPr>
        <w:t>8</w:t>
      </w:r>
      <w:r>
        <w:rPr>
          <w:rFonts w:hint="eastAsia" w:ascii="宋体" w:hAnsi="宋体" w:eastAsia="宋体" w:cs="宋体"/>
          <w:sz w:val="32"/>
          <w:szCs w:val="32"/>
        </w:rPr>
        <w:t>月</w:t>
      </w:r>
      <w:r>
        <w:rPr>
          <w:rFonts w:hint="eastAsia" w:ascii="宋体" w:hAnsi="宋体" w:cs="宋体"/>
          <w:sz w:val="32"/>
          <w:szCs w:val="32"/>
          <w:lang w:val="en-US" w:eastAsia="zh-CN"/>
        </w:rPr>
        <w:t>10</w:t>
      </w:r>
      <w:r>
        <w:rPr>
          <w:rFonts w:hint="eastAsia" w:ascii="宋体" w:hAnsi="宋体" w:eastAsia="宋体" w:cs="宋体"/>
          <w:sz w:val="32"/>
          <w:szCs w:val="32"/>
        </w:rPr>
        <w:t>日24时止</w:t>
      </w:r>
      <w:r>
        <w:rPr>
          <w:rFonts w:hint="eastAsia" w:ascii="宋体" w:hAnsi="宋体" w:cs="宋体"/>
          <w:sz w:val="32"/>
          <w:szCs w:val="32"/>
          <w:lang w:eastAsia="zh-CN"/>
        </w:rPr>
        <w:t>。</w:t>
      </w:r>
    </w:p>
    <w:p w14:paraId="015C9D2E">
      <w:pPr>
        <w:wordWrap w:val="0"/>
        <w:spacing w:before="0" w:after="0" w:line="720" w:lineRule="atLeast"/>
        <w:ind w:right="0"/>
        <w:jc w:val="both"/>
        <w:textAlignment w:val="baseline"/>
        <w:rPr>
          <w:rFonts w:hint="eastAsia" w:ascii="宋体" w:hAnsi="宋体" w:cs="宋体"/>
          <w:b w:val="0"/>
          <w:i w:val="0"/>
          <w:strike w:val="0"/>
          <w:color w:val="000000"/>
          <w:sz w:val="32"/>
          <w:szCs w:val="32"/>
          <w:lang w:val="en-US" w:eastAsia="zh-CN"/>
        </w:rPr>
      </w:pPr>
      <w:r>
        <w:rPr>
          <w:rFonts w:hint="eastAsia" w:ascii="宋体" w:hAnsi="宋体" w:cs="宋体"/>
          <w:b w:val="0"/>
          <w:i w:val="0"/>
          <w:strike w:val="0"/>
          <w:color w:val="000000"/>
          <w:sz w:val="32"/>
          <w:szCs w:val="32"/>
          <w:lang w:val="en-US" w:eastAsia="zh-CN"/>
        </w:rPr>
        <w:t xml:space="preserve">                               </w:t>
      </w:r>
    </w:p>
    <w:p w14:paraId="0E7494F9">
      <w:pPr>
        <w:wordWrap w:val="0"/>
        <w:spacing w:before="0" w:after="0" w:line="720" w:lineRule="atLeast"/>
        <w:ind w:right="0"/>
        <w:jc w:val="both"/>
        <w:textAlignment w:val="baseline"/>
        <w:rPr>
          <w:rFonts w:hint="eastAsia" w:ascii="宋体" w:hAnsi="宋体" w:eastAsia="宋体" w:cs="宋体"/>
          <w:b w:val="0"/>
          <w:i w:val="0"/>
          <w:strike w:val="0"/>
          <w:color w:val="000000"/>
          <w:sz w:val="32"/>
          <w:szCs w:val="32"/>
        </w:rPr>
      </w:pPr>
      <w:r>
        <w:rPr>
          <w:rFonts w:hint="eastAsia" w:ascii="宋体" w:hAnsi="宋体" w:cs="宋体"/>
          <w:b w:val="0"/>
          <w:i w:val="0"/>
          <w:strike w:val="0"/>
          <w:color w:val="000000"/>
          <w:sz w:val="32"/>
          <w:szCs w:val="32"/>
          <w:lang w:val="en-US" w:eastAsia="zh-CN"/>
        </w:rPr>
        <w:t xml:space="preserve">                               </w:t>
      </w:r>
      <w:r>
        <w:rPr>
          <w:rFonts w:hint="eastAsia" w:ascii="宋体" w:hAnsi="宋体" w:eastAsia="宋体" w:cs="宋体"/>
          <w:b w:val="0"/>
          <w:i w:val="0"/>
          <w:strike w:val="0"/>
          <w:color w:val="000000"/>
          <w:sz w:val="32"/>
          <w:szCs w:val="32"/>
        </w:rPr>
        <w:t>道县公安局交警大队</w:t>
      </w:r>
    </w:p>
    <w:p w14:paraId="4A0D0D75">
      <w:pPr>
        <w:wordWrap w:val="0"/>
        <w:spacing w:before="0" w:after="0" w:line="720" w:lineRule="atLeast"/>
        <w:ind w:right="0"/>
        <w:jc w:val="both"/>
        <w:textAlignment w:val="baseline"/>
        <w:rPr>
          <w:rFonts w:hint="eastAsia" w:ascii="仿宋_GB2312" w:hAnsi="仿宋_GB2312" w:eastAsia="仿宋_GB2312" w:cs="仿宋_GB2312"/>
          <w:sz w:val="32"/>
          <w:szCs w:val="32"/>
          <w:lang w:val="en-US" w:eastAsia="zh-CN"/>
        </w:rPr>
      </w:pPr>
      <w:r>
        <w:rPr>
          <w:rFonts w:hint="eastAsia" w:ascii="宋体" w:hAnsi="宋体" w:cs="宋体"/>
          <w:b w:val="0"/>
          <w:i w:val="0"/>
          <w:strike w:val="0"/>
          <w:color w:val="000000"/>
          <w:sz w:val="32"/>
          <w:szCs w:val="32"/>
          <w:lang w:val="en-US" w:eastAsia="zh-CN"/>
        </w:rPr>
        <w:t xml:space="preserve">                              </w:t>
      </w:r>
      <w:r>
        <w:rPr>
          <w:rFonts w:hint="eastAsia" w:ascii="宋体" w:hAnsi="宋体" w:eastAsia="宋体" w:cs="宋体"/>
          <w:b w:val="0"/>
          <w:i w:val="0"/>
          <w:strike w:val="0"/>
          <w:color w:val="000000"/>
          <w:sz w:val="32"/>
          <w:szCs w:val="32"/>
          <w:lang w:val="en-US" w:eastAsia="zh-CN"/>
        </w:rPr>
        <w:t xml:space="preserve"> </w:t>
      </w:r>
      <w:r>
        <w:rPr>
          <w:rFonts w:hint="eastAsia" w:ascii="宋体" w:hAnsi="宋体" w:cs="宋体"/>
          <w:b w:val="0"/>
          <w:i w:val="0"/>
          <w:strike w:val="0"/>
          <w:color w:val="000000"/>
          <w:sz w:val="32"/>
          <w:szCs w:val="32"/>
          <w:lang w:val="en-US" w:eastAsia="zh-CN"/>
        </w:rPr>
        <w:t xml:space="preserve">  </w:t>
      </w:r>
      <w:r>
        <w:rPr>
          <w:rFonts w:hint="eastAsia" w:ascii="宋体" w:hAnsi="宋体" w:eastAsia="宋体" w:cs="宋体"/>
          <w:b w:val="0"/>
          <w:i w:val="0"/>
          <w:strike w:val="0"/>
          <w:color w:val="000000"/>
          <w:sz w:val="32"/>
          <w:szCs w:val="32"/>
        </w:rPr>
        <w:t>202</w:t>
      </w:r>
      <w:r>
        <w:rPr>
          <w:rFonts w:hint="eastAsia" w:ascii="宋体" w:hAnsi="宋体" w:cs="宋体"/>
          <w:b w:val="0"/>
          <w:i w:val="0"/>
          <w:strike w:val="0"/>
          <w:color w:val="000000"/>
          <w:sz w:val="32"/>
          <w:szCs w:val="32"/>
          <w:lang w:val="en-US" w:eastAsia="zh-CN"/>
        </w:rPr>
        <w:t>5</w:t>
      </w:r>
      <w:r>
        <w:rPr>
          <w:rFonts w:hint="eastAsia" w:ascii="宋体" w:hAnsi="宋体" w:eastAsia="宋体" w:cs="宋体"/>
          <w:b w:val="0"/>
          <w:i w:val="0"/>
          <w:strike w:val="0"/>
          <w:color w:val="000000"/>
          <w:sz w:val="32"/>
          <w:szCs w:val="32"/>
        </w:rPr>
        <w:t>年</w:t>
      </w:r>
      <w:r>
        <w:rPr>
          <w:rFonts w:hint="eastAsia" w:ascii="宋体" w:hAnsi="宋体" w:cs="宋体"/>
          <w:b w:val="0"/>
          <w:i w:val="0"/>
          <w:strike w:val="0"/>
          <w:color w:val="000000"/>
          <w:sz w:val="32"/>
          <w:szCs w:val="32"/>
          <w:lang w:val="en-US" w:eastAsia="zh-CN"/>
        </w:rPr>
        <w:t>7</w:t>
      </w:r>
      <w:r>
        <w:rPr>
          <w:rFonts w:hint="eastAsia" w:ascii="宋体" w:hAnsi="宋体" w:eastAsia="宋体" w:cs="宋体"/>
          <w:b w:val="0"/>
          <w:i w:val="0"/>
          <w:strike w:val="0"/>
          <w:color w:val="000000"/>
          <w:sz w:val="32"/>
          <w:szCs w:val="32"/>
        </w:rPr>
        <w:t>月</w:t>
      </w:r>
      <w:r>
        <w:rPr>
          <w:rFonts w:hint="eastAsia" w:ascii="宋体" w:hAnsi="宋体" w:cs="宋体"/>
          <w:b w:val="0"/>
          <w:i w:val="0"/>
          <w:strike w:val="0"/>
          <w:color w:val="000000"/>
          <w:sz w:val="32"/>
          <w:szCs w:val="32"/>
          <w:lang w:val="en-US" w:eastAsia="zh-CN"/>
        </w:rPr>
        <w:t>22</w:t>
      </w:r>
      <w:r>
        <w:rPr>
          <w:rFonts w:hint="eastAsia" w:ascii="宋体" w:hAnsi="宋体" w:eastAsia="宋体" w:cs="宋体"/>
          <w:b w:val="0"/>
          <w:i w:val="0"/>
          <w:strike w:val="0"/>
          <w:color w:val="000000"/>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5DB1D3"/>
    <w:multiLevelType w:val="singleLevel"/>
    <w:tmpl w:val="655DB1D3"/>
    <w:lvl w:ilvl="0" w:tentative="0">
      <w:start w:val="1"/>
      <w:numFmt w:val="chineseCounting"/>
      <w:suff w:val="nothing"/>
      <w:lvlText w:val="%1、"/>
      <w:lvlJc w:val="left"/>
    </w:lvl>
  </w:abstractNum>
  <w:abstractNum w:abstractNumId="1">
    <w:nsid w:val="655DB63F"/>
    <w:multiLevelType w:val="singleLevel"/>
    <w:tmpl w:val="655DB63F"/>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7B782A1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unhideWhenUsed/>
    <w:qFormat/>
    <w:uiPriority w:val="0"/>
    <w:pPr>
      <w:keepNext/>
      <w:keepLines/>
      <w:spacing w:before="260" w:beforeAutospacing="0" w:after="26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uiPriority w:val="0"/>
    <w:pPr>
      <w:widowControl/>
      <w:spacing w:before="100" w:beforeAutospacing="1" w:after="100" w:afterAutospacing="1"/>
      <w:jc w:val="left"/>
    </w:pPr>
    <w:rPr>
      <w:rFonts w:ascii="Times New Roman" w:hAnsi="Times New Roman" w:eastAsia="宋体" w:cs="宋体"/>
      <w:kern w:val="0"/>
      <w:sz w:val="28"/>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603</Words>
  <Characters>685</Characters>
  <Lines>0</Lines>
  <Paragraphs>0</Paragraphs>
  <TotalTime>13</TotalTime>
  <ScaleCrop>false</ScaleCrop>
  <LinksUpToDate>false</LinksUpToDate>
  <CharactersWithSpaces>812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2022-09-27T03:32:00Z</dcterms:created>
  <dc:creator>Administrator</dc:creator>
  <cp:lastModifiedBy>豆沙</cp:lastModifiedBy>
  <cp:lastPrinted>2025-07-21T23:53:00Z</cp:lastPrinted>
  <dcterms:modified xsi:type="dcterms:W3CDTF">2025-07-23T02:15:48Z</dcterms:modified>
  <dc:title>道县公安局交警大队关于《关于对道县滨河路（敦颐广场至食品站路口）实行交通管制的通告》的政策解读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eyJoZGlkIjoiYzM1OTJhZTZmM2U1NmQwYTI3MzZiM2JlZDVkMzZiOGYiLCJ1c2VySWQiOiI5OTEyOTgzMjQifQ==</vt:lpwstr>
  </property>
  <property fmtid="{D5CDD505-2E9C-101B-9397-08002B2CF9AE}" pid="4" name="ICV">
    <vt:lpwstr>2B64ED128ED0413FA157F794B3872CD8_12</vt:lpwstr>
  </property>
</Properties>
</file>