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DXDR-2024-00006</w:t>
      </w:r>
    </w:p>
    <w:p>
      <w:pPr>
        <w:spacing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spacing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spacing w:line="9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val="en-US" w:eastAsia="zh-CN" w:bidi="ar-SA"/>
        </w:rPr>
        <w:t>道县人民政府</w:t>
      </w:r>
    </w:p>
    <w:p>
      <w:pPr>
        <w:spacing w:line="13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42"/>
          <w:sz w:val="90"/>
          <w:szCs w:val="9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142"/>
          <w:sz w:val="90"/>
          <w:szCs w:val="90"/>
          <w:lang w:val="en-US" w:eastAsia="zh-CN" w:bidi="ar-SA"/>
        </w:rPr>
        <w:t>森林禁火令</w:t>
      </w:r>
    </w:p>
    <w:p>
      <w:pPr>
        <w:spacing w:line="56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bidi="ar-SA"/>
        </w:rPr>
        <w:t>道政发〔202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-SA"/>
        </w:rPr>
        <w:t>〕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7</w:t>
      </w:r>
      <w:r>
        <w:rPr>
          <w:rFonts w:hint="eastAsia" w:ascii="宋体" w:hAnsi="宋体" w:eastAsia="宋体" w:cs="宋体"/>
          <w:b/>
          <w:bCs/>
          <w:sz w:val="32"/>
          <w:szCs w:val="32"/>
          <w:lang w:bidi="ar-SA"/>
        </w:rPr>
        <w:t>号</w:t>
      </w:r>
    </w:p>
    <w:p>
      <w:pPr>
        <w:spacing w:line="72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为了严防森林火灾，保护人民群众生命财产和森林资源安全，根据《中华人民共和国森林法》《森林防火条例》《湖南省森林防火若干规定》《永州市森林火源管理若干规定》等法律法规，县人民政府决定在全县实行森林禁火。特发布命令如下：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一、禁火期。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2024年9月1日至2025年4月30日。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二、禁火区域。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全县所有林地及距离林地边缘100米范围内。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三、禁火要求。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禁火期内，在禁火区域禁止下列行为：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（一）上坟烧纸、烧香点烛等；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（二）燃放烟花爆竹、孔明灯等；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（三）携带易燃易爆物品；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（四）吸烟、野炊、烧烤、烤火取暖等；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（五）烧黄蜂、熏蛇鼠、烧山狩猎等；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（六）炼山、烧杂、烧木炭、烧火积肥或者烧田基草、农作物秸秆、果园杂草等；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（七）其他容易引起森林火灾的行为。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因防治病虫害、冻害、工程建设等特殊情况确需野外用火的，按程序报批。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四、特护期。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 w:bidi="ar-SA"/>
        </w:rPr>
        <w:t>2024年10月1日至10月8日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为国庆节森林防火特护期，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 w:bidi="ar-SA"/>
        </w:rPr>
        <w:t>2025年1月28日至2月4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为春节森林防火特护期，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2025年4月1日至4月9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日为清明节森林防火特护期，除上述三个时段外，如遇连续高火险等级天气也为特护期。</w:t>
      </w:r>
    </w:p>
    <w:p>
      <w:pPr>
        <w:spacing w:line="552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五、责任追究。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禁火期内，严禁一切违规野外用火，对违规野外用火的，由林业、公安等职能部门按照相关法律法规，依法追究有关责任；造成损失的，依法由肇事者赔偿经济损失；构成犯罪的，依法追究刑事责任。</w:t>
      </w:r>
    </w:p>
    <w:p>
      <w:pPr>
        <w:spacing w:line="552" w:lineRule="exact"/>
        <w:ind w:left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六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举报电话。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广大人民群众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发现森林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火情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应当及时拨打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119</w:t>
      </w:r>
      <w:r>
        <w:rPr>
          <w:rFonts w:hint="eastAsia" w:ascii="宋体" w:hAnsi="宋体" w:eastAsia="宋体" w:cs="宋体"/>
          <w:spacing w:val="-6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0746-5222015、5666881报警电话。</w:t>
      </w:r>
    </w:p>
    <w:p>
      <w:pPr>
        <w:spacing w:line="552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七、本令自公布之日起施行。</w:t>
      </w:r>
    </w:p>
    <w:p>
      <w:pPr>
        <w:spacing w:line="60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</w:t>
      </w:r>
    </w:p>
    <w:p>
      <w:pPr>
        <w:spacing w:line="100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    　　　　　　　　　　　　　　　　　　　　</w:t>
      </w:r>
      <w:r>
        <w:rPr>
          <w:rFonts w:hint="eastAsia" w:ascii="宋体" w:hAnsi="宋体" w:cs="宋体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 w:bidi="ar-SA"/>
        </w:rPr>
        <w:t xml:space="preserve">        道县人民政府</w:t>
      </w:r>
    </w:p>
    <w:p>
      <w:pPr>
        <w:spacing w:line="520" w:lineRule="exact"/>
        <w:ind w:left="0" w:firstLine="640" w:firstLineChars="200"/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             　　　　　　　　　　　　　　　　　　</w:t>
      </w:r>
      <w:r>
        <w:rPr>
          <w:rFonts w:hint="eastAsia" w:ascii="宋体" w:hAnsi="宋体" w:cs="宋体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2024年</w:t>
      </w:r>
      <w:r>
        <w:rPr>
          <w:rFonts w:hint="eastAsia" w:ascii="宋体" w:hAnsi="宋体" w:cs="宋体"/>
          <w:sz w:val="32"/>
          <w:szCs w:val="32"/>
          <w:lang w:val="en-US" w:eastAsia="zh-CN" w:bidi="ar-SA"/>
        </w:rPr>
        <w:t>8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 w:bidi="ar-SA"/>
        </w:rPr>
        <w:t>19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日</w:t>
      </w:r>
      <w:bookmarkStart w:id="0" w:name="_GoBack"/>
      <w:bookmarkEnd w:id="0"/>
    </w:p>
    <w:sectPr>
      <w:pgSz w:w="16838" w:h="23811"/>
      <w:pgMar w:top="2268" w:right="1361" w:bottom="1928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  <w:docVar w:name="KSO_WPS_MARK_KEY" w:val="ec4c51c1-9a38-4953-86bf-a2fc9a9979f8"/>
  </w:docVars>
  <w:rsids>
    <w:rsidRoot w:val="07D81E33"/>
    <w:rsid w:val="07D8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2024-09-06T01:45:00Z</dcterms:created>
  <dc:creator>Administrator</dc:creator>
  <cp:lastModifiedBy>Administrator</cp:lastModifiedBy>
  <dcterms:modified xsi:type="dcterms:W3CDTF">2024-09-06T01:46:13Z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1FEF5CB0FEE8472D933E118910DC1C4F</vt:lpwstr>
  </property>
</Properties>
</file>