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both"/>
        <w:rPr>
          <w:rFonts w:hint="eastAsia" w:ascii="黑体" w:hAnsi="黑体" w:eastAsia="黑体" w:cs="黑体"/>
          <w:sz w:val="32"/>
          <w:szCs w:val="32"/>
          <w:lang w:eastAsia="zh"/>
        </w:rPr>
      </w:pPr>
      <w:r>
        <w:rPr>
          <w:rFonts w:hint="eastAsia" w:ascii="黑体" w:hAnsi="黑体" w:eastAsia="黑体" w:cs="黑体"/>
          <w:sz w:val="32"/>
          <w:szCs w:val="32"/>
          <w:lang w:eastAsia="zh"/>
        </w:rPr>
        <w:t>DXDR</w:t>
      </w:r>
      <w:r>
        <w:rPr>
          <w:rFonts w:hint="eastAsia" w:ascii="黑体" w:hAnsi="黑体" w:eastAsia="黑体" w:cs="黑体"/>
          <w:sz w:val="32"/>
          <w:szCs w:val="32"/>
          <w:lang w:eastAsia="zh-CN"/>
        </w:rPr>
        <w:t>-</w:t>
      </w:r>
      <w:r>
        <w:rPr>
          <w:rFonts w:hint="eastAsia" w:ascii="黑体" w:hAnsi="黑体" w:eastAsia="黑体" w:cs="黑体"/>
          <w:sz w:val="32"/>
          <w:szCs w:val="32"/>
          <w:lang w:eastAsia="zh"/>
        </w:rPr>
        <w:t>2026</w:t>
      </w:r>
      <w:r>
        <w:rPr>
          <w:rFonts w:hint="eastAsia" w:ascii="黑体" w:hAnsi="黑体" w:eastAsia="黑体" w:cs="黑体"/>
          <w:sz w:val="32"/>
          <w:szCs w:val="32"/>
          <w:lang w:eastAsia="zh-CN"/>
        </w:rPr>
        <w:t>-</w:t>
      </w:r>
      <w:r>
        <w:rPr>
          <w:rFonts w:hint="eastAsia" w:ascii="黑体" w:hAnsi="黑体" w:eastAsia="黑体" w:cs="黑体"/>
          <w:sz w:val="32"/>
          <w:szCs w:val="32"/>
          <w:lang w:eastAsia="zh"/>
        </w:rPr>
        <w:t>00002</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32"/>
          <w:szCs w:val="32"/>
          <w:lang w:val="en-US" w:eastAsia="zh-CN"/>
        </w:rPr>
      </w:pPr>
      <w:bookmarkStart w:id="0" w:name="_GoBack"/>
      <w:bookmarkEnd w:id="0"/>
    </w:p>
    <w:p>
      <w:pPr>
        <w:spacing w:line="500" w:lineRule="exact"/>
        <w:jc w:val="center"/>
        <w:rPr>
          <w:rFonts w:hint="default" w:ascii="Times New Roman" w:hAnsi="Times New Roman" w:eastAsia="仿宋_GB2312" w:cs="Times New Roman"/>
          <w:sz w:val="32"/>
          <w:szCs w:val="32"/>
          <w:lang w:val="en-US" w:eastAsia="zh-CN"/>
        </w:rPr>
      </w:pPr>
    </w:p>
    <w:p>
      <w:pPr>
        <w:spacing w:line="700" w:lineRule="exact"/>
        <w:jc w:val="center"/>
        <w:rPr>
          <w:rFonts w:hint="eastAsia" w:ascii="方正小标宋简体" w:hAnsi="方正小标宋简体" w:eastAsia="方正小标宋简体" w:cs="方正小标宋简体"/>
          <w:spacing w:val="11"/>
          <w:sz w:val="44"/>
          <w:szCs w:val="44"/>
          <w:lang w:val="en-US" w:eastAsia="zh-CN"/>
        </w:rPr>
      </w:pPr>
      <w:r>
        <w:rPr>
          <w:rFonts w:hint="eastAsia" w:ascii="方正小标宋简体" w:hAnsi="方正小标宋简体" w:eastAsia="方正小标宋简体" w:cs="方正小标宋简体"/>
          <w:spacing w:val="11"/>
          <w:sz w:val="44"/>
          <w:szCs w:val="44"/>
          <w:lang w:val="en-US" w:eastAsia="zh-CN"/>
        </w:rPr>
        <w:t>道县人民政府</w:t>
      </w:r>
    </w:p>
    <w:p>
      <w:pPr>
        <w:spacing w:line="700" w:lineRule="exact"/>
        <w:jc w:val="center"/>
        <w:rPr>
          <w:rFonts w:hint="eastAsia" w:ascii="方正小标宋简体" w:hAnsi="方正小标宋简体" w:eastAsia="方正小标宋简体" w:cs="方正小标宋简体"/>
          <w:spacing w:val="11"/>
          <w:sz w:val="44"/>
          <w:szCs w:val="44"/>
        </w:rPr>
      </w:pPr>
      <w:r>
        <w:rPr>
          <w:rFonts w:hint="eastAsia" w:ascii="方正小标宋简体" w:hAnsi="方正小标宋简体" w:eastAsia="方正小标宋简体" w:cs="方正小标宋简体"/>
          <w:spacing w:val="11"/>
          <w:sz w:val="44"/>
          <w:szCs w:val="44"/>
        </w:rPr>
        <w:t>关于</w:t>
      </w:r>
      <w:r>
        <w:rPr>
          <w:rFonts w:hint="eastAsia" w:ascii="方正小标宋简体" w:hAnsi="方正小标宋简体" w:eastAsia="方正小标宋简体" w:cs="方正小标宋简体"/>
          <w:spacing w:val="11"/>
          <w:sz w:val="44"/>
          <w:szCs w:val="44"/>
          <w:lang w:val="en-US" w:eastAsia="zh-CN"/>
        </w:rPr>
        <w:t>全面</w:t>
      </w:r>
      <w:r>
        <w:rPr>
          <w:rFonts w:hint="eastAsia" w:ascii="方正小标宋简体" w:hAnsi="方正小标宋简体" w:eastAsia="方正小标宋简体" w:cs="方正小标宋简体"/>
          <w:spacing w:val="11"/>
          <w:sz w:val="44"/>
          <w:szCs w:val="44"/>
        </w:rPr>
        <w:t>取消瓶装液化石油气自提购气的</w:t>
      </w:r>
    </w:p>
    <w:p>
      <w:pPr>
        <w:spacing w:line="700" w:lineRule="exact"/>
        <w:jc w:val="center"/>
        <w:rPr>
          <w:rFonts w:hint="eastAsia" w:ascii="方正小标宋简体" w:hAnsi="方正小标宋简体" w:eastAsia="方正小标宋简体" w:cs="方正小标宋简体"/>
          <w:spacing w:val="11"/>
          <w:sz w:val="44"/>
          <w:szCs w:val="44"/>
        </w:rPr>
      </w:pPr>
      <w:r>
        <w:rPr>
          <w:rFonts w:hint="eastAsia" w:ascii="方正小标宋简体" w:hAnsi="方正小标宋简体" w:eastAsia="方正小标宋简体" w:cs="方正小标宋简体"/>
          <w:spacing w:val="11"/>
          <w:sz w:val="44"/>
          <w:szCs w:val="44"/>
        </w:rPr>
        <w:t>通</w:t>
      </w:r>
      <w:r>
        <w:rPr>
          <w:rFonts w:hint="eastAsia" w:ascii="方正小标宋简体" w:hAnsi="方正小标宋简体" w:eastAsia="方正小标宋简体" w:cs="方正小标宋简体"/>
          <w:spacing w:val="11"/>
          <w:sz w:val="44"/>
          <w:szCs w:val="44"/>
          <w:lang w:eastAsia="zh-CN"/>
        </w:rPr>
        <w:t>　　</w:t>
      </w:r>
      <w:r>
        <w:rPr>
          <w:rFonts w:hint="eastAsia" w:ascii="方正小标宋简体" w:hAnsi="方正小标宋简体" w:eastAsia="方正小标宋简体" w:cs="方正小标宋简体"/>
          <w:spacing w:val="11"/>
          <w:sz w:val="44"/>
          <w:szCs w:val="44"/>
          <w:lang w:val="en-US" w:eastAsia="zh-CN"/>
        </w:rPr>
        <w:t xml:space="preserve"> </w:t>
      </w:r>
      <w:r>
        <w:rPr>
          <w:rFonts w:hint="eastAsia" w:ascii="方正小标宋简体" w:hAnsi="方正小标宋简体" w:eastAsia="方正小标宋简体" w:cs="方正小标宋简体"/>
          <w:spacing w:val="11"/>
          <w:sz w:val="44"/>
          <w:szCs w:val="44"/>
        </w:rPr>
        <w:t>告</w:t>
      </w:r>
    </w:p>
    <w:p>
      <w:pPr>
        <w:spacing w:line="700" w:lineRule="exact"/>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道政发〔</w:t>
      </w: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4号</w:t>
      </w:r>
    </w:p>
    <w:p>
      <w:pPr>
        <w:spacing w:line="520" w:lineRule="exact"/>
        <w:rPr>
          <w:rFonts w:hint="default" w:ascii="Times New Roman" w:hAnsi="Times New Roman" w:eastAsia="仿宋_GB2312" w:cs="Times New Roman"/>
          <w:sz w:val="32"/>
          <w:szCs w:val="32"/>
        </w:rPr>
      </w:pPr>
    </w:p>
    <w:p>
      <w:pPr>
        <w:spacing w:line="5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广大市民朋友，各瓶装液化石油气经营企业：</w:t>
      </w:r>
    </w:p>
    <w:p>
      <w:pPr>
        <w:spacing w:line="5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加强我县瓶装液化石油气安全管控，规范瓶装液化石油气安全使用，确保瓶装液化石油气经营企业入户安检全覆盖，全面防范用户自提购气液化石油气钢瓶运输过程中的风险隐患，预防和减少用气安全事故，保障人民群众生命财产安全和社会公共安全，根据《湖南省住房和城乡建设厅关于严厉打击瓶装液化石油气企业挂靠经营的通知》（湘建明电〔2022〕50号）和《湖南省住房和城乡建设厅关于推进城镇燃气安全管理“六化”工作的通知》（湘建城〔2022〕176号）精神，现就在全县范围内实行瓶装液化石油气统一配送到户和入户安检服务有关事项通告如下：</w:t>
      </w:r>
    </w:p>
    <w:p>
      <w:pPr>
        <w:spacing w:line="5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bCs/>
          <w:sz w:val="32"/>
          <w:szCs w:val="32"/>
        </w:rPr>
        <w:t>自202</w:t>
      </w:r>
      <w:r>
        <w:rPr>
          <w:rFonts w:hint="default"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rPr>
        <w:t>年</w:t>
      </w:r>
      <w:r>
        <w:rPr>
          <w:rFonts w:hint="default" w:ascii="Times New Roman" w:hAnsi="Times New Roman" w:eastAsia="仿宋_GB2312" w:cs="Times New Roman"/>
          <w:bCs/>
          <w:sz w:val="32"/>
          <w:szCs w:val="32"/>
          <w:lang w:val="en-US" w:eastAsia="zh-CN"/>
        </w:rPr>
        <w:t>7</w:t>
      </w:r>
      <w:r>
        <w:rPr>
          <w:rFonts w:hint="default" w:ascii="Times New Roman" w:hAnsi="Times New Roman" w:eastAsia="仿宋_GB2312" w:cs="Times New Roman"/>
          <w:bCs/>
          <w:sz w:val="32"/>
          <w:szCs w:val="32"/>
        </w:rPr>
        <w:t>月</w:t>
      </w:r>
      <w:r>
        <w:rPr>
          <w:rFonts w:hint="default" w:ascii="Times New Roman" w:hAnsi="Times New Roman" w:eastAsia="仿宋_GB2312" w:cs="Times New Roman"/>
          <w:bCs/>
          <w:sz w:val="32"/>
          <w:szCs w:val="32"/>
          <w:lang w:val="en-US" w:eastAsia="zh-CN"/>
        </w:rPr>
        <w:t>20</w:t>
      </w:r>
      <w:r>
        <w:rPr>
          <w:rFonts w:hint="default" w:ascii="Times New Roman" w:hAnsi="Times New Roman" w:eastAsia="仿宋_GB2312" w:cs="Times New Roman"/>
          <w:bCs/>
          <w:sz w:val="32"/>
          <w:szCs w:val="32"/>
        </w:rPr>
        <w:t>日起，</w:t>
      </w:r>
      <w:r>
        <w:rPr>
          <w:rFonts w:hint="default" w:ascii="Times New Roman" w:hAnsi="Times New Roman" w:eastAsia="仿宋_GB2312" w:cs="Times New Roman"/>
          <w:sz w:val="32"/>
          <w:szCs w:val="32"/>
        </w:rPr>
        <w:t>全县各瓶装液化石油气经营企业一律取消用户自提购气方式，统一由各瓶装液化石油气经营企业的送气服务人员将气瓶配送到户，并实行免费入户安检和安全用气指导。严禁私家车、电动车、三轮车等违规载运气瓶，对违规载运气瓶行为，相关部门将依法依规按程序查处。</w:t>
      </w:r>
    </w:p>
    <w:p>
      <w:pPr>
        <w:spacing w:line="5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广大市民朋友要自觉遵守燃气安全使用相关规定，严禁在地下室、半地下室、出租房单间、高层住宅、厨房与卧室未分隔、无自然通风等不具备安全用气条件的场所储存和使用瓶装液化石油气，严禁使用不符合安全标准的灶具及配件</w:t>
      </w:r>
      <w:r>
        <w:rPr>
          <w:rFonts w:hint="default" w:ascii="Times New Roman" w:hAnsi="Times New Roman" w:eastAsia="仿宋_GB2312" w:cs="Times New Roman"/>
          <w:sz w:val="32"/>
          <w:szCs w:val="32"/>
          <w:lang w:eastAsia="zh"/>
        </w:rPr>
        <w:t>，</w:t>
      </w:r>
      <w:r>
        <w:rPr>
          <w:rFonts w:hint="default" w:ascii="Times New Roman" w:hAnsi="Times New Roman" w:eastAsia="仿宋_GB2312" w:cs="Times New Roman"/>
          <w:sz w:val="32"/>
          <w:szCs w:val="32"/>
        </w:rPr>
        <w:t>确保瓶装液化石油气使用安全。</w:t>
      </w:r>
    </w:p>
    <w:p>
      <w:pPr>
        <w:spacing w:line="5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bCs/>
          <w:sz w:val="32"/>
          <w:szCs w:val="32"/>
        </w:rPr>
        <w:t>自2026年7月20日起，</w:t>
      </w:r>
      <w:r>
        <w:rPr>
          <w:rFonts w:hint="default" w:ascii="Times New Roman" w:hAnsi="Times New Roman" w:eastAsia="仿宋_GB2312" w:cs="Times New Roman"/>
          <w:sz w:val="32"/>
          <w:szCs w:val="32"/>
        </w:rPr>
        <w:t>相关职能部门将对全县各瓶装液化石油气经营企业开展常态化监督检查，对仍然存在用户自提购气行为的，</w:t>
      </w:r>
      <w:r>
        <w:rPr>
          <w:rFonts w:hint="default" w:ascii="Times New Roman" w:hAnsi="Times New Roman" w:eastAsia="仿宋_GB2312" w:cs="Times New Roman"/>
          <w:sz w:val="32"/>
          <w:szCs w:val="32"/>
          <w:lang w:eastAsia="zh"/>
        </w:rPr>
        <w:t>将依法依规进行处理</w:t>
      </w:r>
      <w:r>
        <w:rPr>
          <w:rFonts w:hint="default" w:ascii="Times New Roman" w:hAnsi="Times New Roman" w:eastAsia="仿宋_GB2312" w:cs="Times New Roman"/>
          <w:sz w:val="32"/>
          <w:szCs w:val="32"/>
        </w:rPr>
        <w:t>；涉嫌违法犯罪的，由公安机关依法立案侦查。</w:t>
      </w:r>
    </w:p>
    <w:p>
      <w:pPr>
        <w:keepNext w:val="0"/>
        <w:keepLines w:val="0"/>
        <w:pageBreakBefore w:val="0"/>
        <w:widowControl w:val="0"/>
        <w:kinsoku/>
        <w:wordWrap/>
        <w:overflowPunct/>
        <w:topLinePunct w:val="0"/>
        <w:autoSpaceDE/>
        <w:autoSpaceDN/>
        <w:bidi w:val="0"/>
        <w:adjustRightInd/>
        <w:snapToGrid/>
        <w:spacing w:line="360" w:lineRule="exact"/>
        <w:ind w:firstLine="641"/>
        <w:textAlignment w:val="auto"/>
        <w:rPr>
          <w:rFonts w:hint="default" w:ascii="Times New Roman" w:hAnsi="Times New Roman" w:eastAsia="仿宋_GB2312" w:cs="Times New Roman"/>
          <w:sz w:val="32"/>
          <w:szCs w:val="32"/>
        </w:rPr>
      </w:pPr>
    </w:p>
    <w:p>
      <w:pPr>
        <w:spacing w:line="56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监督举报电话：</w:t>
      </w:r>
      <w:r>
        <w:rPr>
          <w:rFonts w:hint="default"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rPr>
        <w:t>城管局</w:t>
      </w:r>
      <w:r>
        <w:rPr>
          <w:rFonts w:hint="default" w:ascii="Times New Roman" w:hAnsi="Times New Roman" w:eastAsia="仿宋_GB2312" w:cs="Times New Roman"/>
          <w:sz w:val="32"/>
          <w:szCs w:val="32"/>
          <w:lang w:val="en-US" w:eastAsia="zh-CN"/>
        </w:rPr>
        <w:t>0746-5217451；市民热线：</w:t>
      </w:r>
      <w:r>
        <w:rPr>
          <w:rFonts w:hint="default" w:ascii="Times New Roman" w:hAnsi="Times New Roman" w:eastAsia="仿宋_GB2312" w:cs="Times New Roman"/>
          <w:sz w:val="32"/>
          <w:szCs w:val="32"/>
        </w:rPr>
        <w:t>0746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12345。</w:t>
      </w:r>
    </w:p>
    <w:p>
      <w:pPr>
        <w:spacing w:line="560" w:lineRule="exact"/>
        <w:rPr>
          <w:rFonts w:hint="default" w:ascii="Times New Roman" w:hAnsi="Times New Roman" w:eastAsia="仿宋_GB2312" w:cs="Times New Roman"/>
          <w:sz w:val="32"/>
          <w:szCs w:val="32"/>
        </w:rPr>
      </w:pPr>
    </w:p>
    <w:p>
      <w:pPr>
        <w:spacing w:line="560" w:lineRule="exact"/>
        <w:rPr>
          <w:rFonts w:hint="default" w:ascii="Times New Roman" w:hAnsi="Times New Roman" w:eastAsia="仿宋_GB2312" w:cs="Times New Roman"/>
          <w:sz w:val="32"/>
          <w:szCs w:val="32"/>
        </w:rPr>
      </w:pPr>
    </w:p>
    <w:p>
      <w:pPr>
        <w:spacing w:line="560" w:lineRule="exact"/>
        <w:rPr>
          <w:rFonts w:hint="default" w:ascii="Times New Roman" w:hAnsi="Times New Roman" w:eastAsia="仿宋_GB2312" w:cs="Times New Roman"/>
          <w:sz w:val="32"/>
          <w:szCs w:val="32"/>
        </w:rPr>
      </w:pPr>
    </w:p>
    <w:p>
      <w:pPr>
        <w:spacing w:line="560" w:lineRule="exact"/>
        <w:ind w:left="0" w:firstLine="5440" w:firstLineChars="17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w:t>
      </w:r>
      <w:r>
        <w:rPr>
          <w:rFonts w:hint="default" w:ascii="Times New Roman" w:hAnsi="Times New Roman" w:eastAsia="仿宋_GB2312" w:cs="Times New Roman"/>
          <w:sz w:val="32"/>
          <w:szCs w:val="32"/>
        </w:rPr>
        <w:t>县</w:t>
      </w:r>
      <w:r>
        <w:rPr>
          <w:rFonts w:hint="default" w:ascii="Times New Roman" w:hAnsi="Times New Roman" w:eastAsia="仿宋_GB2312" w:cs="Times New Roman"/>
          <w:sz w:val="32"/>
          <w:szCs w:val="32"/>
          <w:lang w:val="en-US" w:eastAsia="zh-CN"/>
        </w:rPr>
        <w:t>人民政府</w:t>
      </w:r>
    </w:p>
    <w:p>
      <w:pPr>
        <w:spacing w:line="560" w:lineRule="exact"/>
        <w:ind w:left="0" w:firstLine="5280" w:firstLineChars="16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道</w:t>
      </w:r>
      <w:r>
        <w:rPr>
          <w:rFonts w:hint="default" w:ascii="Times New Roman" w:hAnsi="Times New Roman" w:eastAsia="仿宋_GB2312" w:cs="Times New Roman"/>
          <w:sz w:val="32"/>
          <w:szCs w:val="32"/>
        </w:rPr>
        <w:t>县瓶装液化石油气经营企业咨询服务电话：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道县荣盛液化石油气有限公司（城北液化气站）：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县城以北：19892583738、19892586901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县城以南：19892586581、19892586223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道县升隆液化气站（城东液化气站）：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县城内：19892586276、19892585110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道县寿雁镇液化气站：                    0746-5276795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道县恒如液化气站（柑子园气站）：        0746-5342658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道县红砖液化气站：                      0746-5277158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道县蚣坝液化气站：                      0746-5611555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道县红岩液化气站：                      0746-5591617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道县清塘镇液化气站：                    0746-5228848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道县梅花石下渡液化气站：                0746-5272568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道县祥霖铺镇液化气站：                  0746-5231822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道县桥头镇液化气站：                    0746-5221543</w:t>
      </w:r>
    </w:p>
    <w:sectPr>
      <w:footerReference r:id="rId3" w:type="default"/>
      <w:pgSz w:w="11906" w:h="16838"/>
      <w:pgMar w:top="2098" w:right="1361" w:bottom="1984" w:left="1417" w:header="851" w:footer="1276" w:gutter="0"/>
      <w:paperSrc/>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Luxi Sans">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姚体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汉仪旗黑 105简">
    <w:panose1 w:val="00020600040101010101"/>
    <w:charset w:val="86"/>
    <w:family w:val="auto"/>
    <w:pitch w:val="default"/>
    <w:sig w:usb0="A00002BF" w:usb1="1ACF7CFB"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94715" cy="131445"/>
              <wp:effectExtent l="0" t="0" r="0" b="0"/>
              <wp:wrapNone/>
              <wp:docPr id="1" name="文本框 1"/>
              <wp:cNvGraphicFramePr/>
              <a:graphic xmlns:a="http://schemas.openxmlformats.org/drawingml/2006/main">
                <a:graphicData uri="http://schemas.microsoft.com/office/word/2010/wordprocessingShape">
                  <wps:wsp>
                    <wps:cNvSpPr/>
                    <wps:spPr>
                      <a:xfrm>
                        <a:off x="0" y="0"/>
                        <a:ext cx="894715" cy="131558"/>
                      </a:xfrm>
                      <a:prstGeom prst="rect">
                        <a:avLst/>
                      </a:prstGeom>
                      <a:noFill/>
                      <a:ln w="6350" cap="flat" cmpd="sng">
                        <a:noFill/>
                        <a:prstDash val="solid"/>
                        <a:round/>
                      </a:ln>
                    </wps:spPr>
                    <wps:txbx>
                      <w:txbxContent>
                        <w:p>
                          <w:pPr>
                            <w:pStyle w:val="5"/>
                            <w:jc w:val="center"/>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wps:txbx>
                    <wps:bodyPr vert="horz" wrap="square" lIns="0" tIns="0" rIns="0" bIns="0" anchor="t" anchorCtr="0" upright="0">
                      <a:spAutoFit/>
                    </wps:bodyPr>
                  </wps:wsp>
                </a:graphicData>
              </a:graphic>
            </wp:anchor>
          </w:drawing>
        </mc:Choice>
        <mc:Fallback>
          <w:pict>
            <v:rect id="文本框 1" o:spid="_x0000_s1026" o:spt="1" style="position:absolute;left:0pt;margin-top:0pt;height:10.35pt;width:70.45pt;mso-position-horizontal:outside;mso-position-horizontal-relative:margin;z-index:251659264;mso-width-relative:page;mso-height-relative:page;" filled="f" stroked="f" coordsize="21600,21600" o:gfxdata="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J4/QNQAAAAEAQAADwAAAAAAAAABACAAAAAiAAAAZHJzL2Rv&#10;d25yZXYueG1sUEsBAhQAFAAAAAgAh07iQOKymOsFAgAA9gMAAA4AAAAAAAAAAQAgAAAAIwEAAGRy&#10;cy9lMm9Eb2MueG1sUEsFBgAAAAAGAAYAWQEAAJoFAAAAAA==&#10;">
              <v:fill on="f" focussize="0,0"/>
              <v:stroke on="f" weight="0.5pt" joinstyle="round"/>
              <v:imagedata o:title=""/>
              <o:lock v:ext="edit" aspectratio="f"/>
              <v:textbox inset="0mm,0mm,0mm,0mm" style="mso-fit-shape-to-text:t;">
                <w:txbxContent>
                  <w:p>
                    <w:pPr>
                      <w:pStyle w:val="5"/>
                      <w:jc w:val="center"/>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OTc3MWQ5ODI1MGIwZjU0MzMxZDIwYTdlMTRhNGMwM2EifQ=="/>
  </w:docVars>
  <w:rsids>
    <w:rsidRoot w:val="00000000"/>
    <w:rsid w:val="6C55702A"/>
    <w:rsid w:val="7EBF2EE7"/>
    <w:rsid w:val="7FBE666F"/>
    <w:rsid w:val="D7FE957D"/>
    <w:rsid w:val="E9FDBBF8"/>
    <w:rsid w:val="FFEA768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character" w:default="1" w:styleId="8">
    <w:name w:val="Default Paragraph Fon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929</Words>
  <Characters>1127</Characters>
  <Lines>56</Lines>
  <Paragraphs>26</Paragraphs>
  <TotalTime>7</TotalTime>
  <ScaleCrop>false</ScaleCrop>
  <LinksUpToDate>false</LinksUpToDate>
  <CharactersWithSpaces>1306</CharactersWithSpaces>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2022-10-08T05:26:00Z</dcterms:created>
  <dc:creator>Administrator</dc:creator>
  <cp:lastModifiedBy>廖锋</cp:lastModifiedBy>
  <cp:lastPrinted>2026-07-20T07:23:08Z</cp:lastPrinted>
  <dcterms:modified xsi:type="dcterms:W3CDTF">2026-07-20T07:23:15Z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9B73C3C2FD47A51D72C05D6A3B71A47B_43</vt:lpwstr>
  </property>
  <property fmtid="{D5CDD505-2E9C-101B-9397-08002B2CF9AE}" pid="4" name="KSOTemplateDocerSaveRecord">
    <vt:lpwstr>eyJoZGlkIjoiMzk5NGQ1YWJiNjUzYWEzYmQyN2E2ZDNjNTFkOGVkM2UiLCJ1c2VySWQiOiIxMzIwNjU4OTQ2In0=</vt:lpwstr>
  </property>
</Properties>
</file>