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道县公安局交</w:t>
      </w:r>
      <w:r>
        <w:rPr>
          <w:rFonts w:hint="eastAsia"/>
          <w:b/>
          <w:bCs/>
          <w:sz w:val="44"/>
          <w:szCs w:val="44"/>
          <w:lang w:eastAsia="zh-CN"/>
        </w:rPr>
        <w:t>通管理</w:t>
      </w:r>
      <w:r>
        <w:rPr>
          <w:rFonts w:hint="eastAsia"/>
          <w:b/>
          <w:bCs/>
          <w:sz w:val="44"/>
          <w:szCs w:val="44"/>
        </w:rPr>
        <w:t>大队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关于《</w:t>
      </w:r>
      <w:r>
        <w:rPr>
          <w:rFonts w:hint="eastAsia" w:ascii="宋体" w:hAnsi="宋体" w:cs="宋体"/>
          <w:b/>
          <w:bCs/>
          <w:sz w:val="44"/>
          <w:szCs w:val="44"/>
        </w:rPr>
        <w:t>关于启用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道县</w:t>
      </w:r>
      <w:r>
        <w:rPr>
          <w:rFonts w:hint="eastAsia" w:ascii="宋体" w:hAnsi="宋体" w:cs="宋体"/>
          <w:b/>
          <w:bCs/>
          <w:sz w:val="44"/>
          <w:szCs w:val="44"/>
        </w:rPr>
        <w:t>营阳大道和文化西路新增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电子警察抓拍设备的公告</w:t>
      </w:r>
      <w:r>
        <w:rPr>
          <w:rFonts w:hint="eastAsia"/>
          <w:b/>
          <w:bCs/>
          <w:sz w:val="44"/>
          <w:szCs w:val="44"/>
        </w:rPr>
        <w:t>》的政策解读</w:t>
      </w:r>
    </w:p>
    <w:p>
      <w:pPr>
        <w:spacing w:line="680" w:lineRule="exact"/>
        <w:ind w:firstLine="640" w:firstLineChars="200"/>
        <w:rPr>
          <w:rFonts w:ascii="宋体" w:cs="宋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>
      <w:pPr>
        <w:spacing w:line="600" w:lineRule="exact"/>
        <w:ind w:firstLine="63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道路交通秩序，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提升道路通行效率，保障道路交通安全、畅通、有序，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根据《中华人民共和国道路交通安全法》和《中华人民共和国道路交通安全法实施条例》等法律法规规定，我大队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起草了《关于启用道县营阳大道和文化西路新增电子警察抓拍的公告》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主要内容</w:t>
      </w:r>
    </w:p>
    <w:p>
      <w:pPr>
        <w:numPr>
          <w:ilvl w:val="0"/>
          <w:numId w:val="2"/>
        </w:numPr>
        <w:spacing w:line="6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5月11日零时起，道县营阳大道和文化西路新增电子警察抓拍设备，对违反交通信号灯通行、不按所需行进方向驶入导向车道、违反禁止标线指示、逆向行驶、未按规定使用安全带、拨打接听手持电话等违法行为进行抓拍取证。</w:t>
      </w:r>
    </w:p>
    <w:p>
      <w:pPr>
        <w:numPr>
          <w:ilvl w:val="0"/>
          <w:numId w:val="2"/>
        </w:numPr>
        <w:spacing w:line="6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根据电子警察抓拍设备记录的上述机动车违法行为，我大队将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《中华人民共和国道路交通安全法》《机动车驾驶证申领和使用规定》对违法行为人依法予以处罚。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、起草依据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为做好交通安全管理工作，更好地防事故、保安全、保畅通，我大队指派相关业务股室和辖区中队民警深入上述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进行实地勘查，并依据《中华人民共和国道路交通安全法》的相关要求，召开专题会议，讨论和通过《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关于启用道县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营阳大道和文化西路新增电子警察抓拍的公告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四、政策时限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自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202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11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零时启用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上述电子警察抓拍设备。</w:t>
      </w:r>
    </w:p>
    <w:p>
      <w:pPr>
        <w:spacing w:line="600" w:lineRule="exact"/>
        <w:ind w:firstLine="640" w:firstLineChars="200"/>
        <w:textAlignment w:val="baseline"/>
        <w:rPr>
          <w:rFonts w:ascii="宋体" w:cs="宋体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          </w:t>
      </w:r>
    </w:p>
    <w:p>
      <w:pPr>
        <w:spacing w:line="60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道县公安局交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ordWrap w:val="0"/>
        <w:spacing w:line="720" w:lineRule="atLeast"/>
        <w:textAlignment w:val="baseline"/>
        <w:rPr>
          <w:rFonts w:ascii="仿宋_GB2312" w:hAnsi="仿宋_GB2312" w:eastAsia="仿宋_GB2312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cs="黑体"/>
      </w:rPr>
    </w:pPr>
    <w:r>
      <w:rPr>
        <w:rFonts w:cs="黑体"/>
      </w:rPr>
      <w:fldChar w:fldCharType="begin"/>
    </w:r>
    <w:r>
      <w:rPr>
        <w:rStyle w:val="9"/>
        <w:rFonts w:cs="黑体"/>
      </w:rPr>
      <w:instrText xml:space="preserve">PAGE  </w:instrText>
    </w:r>
    <w:r>
      <w:rPr>
        <w:rFonts w:cs="黑体"/>
      </w:rPr>
      <w:fldChar w:fldCharType="separate"/>
    </w:r>
    <w:r>
      <w:rPr>
        <w:rStyle w:val="9"/>
        <w:rFonts w:cs="黑体"/>
      </w:rPr>
      <w:t>1</w:t>
    </w:r>
    <w:r>
      <w:rPr>
        <w:rFonts w:cs="黑体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cs="黑体"/>
      </w:rPr>
    </w:pPr>
    <w:r>
      <w:rPr>
        <w:rFonts w:cs="黑体"/>
      </w:rPr>
      <w:fldChar w:fldCharType="begin"/>
    </w:r>
    <w:r>
      <w:rPr>
        <w:rStyle w:val="9"/>
        <w:rFonts w:cs="黑体"/>
      </w:rPr>
      <w:instrText xml:space="preserve">PAGE  </w:instrText>
    </w:r>
    <w:r>
      <w:rPr>
        <w:rFonts w:cs="黑体"/>
      </w:rPr>
      <w:fldChar w:fldCharType="separate"/>
    </w:r>
    <w:r>
      <w:rPr>
        <w:rStyle w:val="9"/>
        <w:rFonts w:cs="黑体"/>
      </w:rPr>
      <w:t>2</w:t>
    </w:r>
    <w:r>
      <w:rPr>
        <w:rFonts w:cs="黑体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36A216"/>
    <w:multiLevelType w:val="singleLevel"/>
    <w:tmpl w:val="E336A2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AA6504"/>
    <w:multiLevelType w:val="singleLevel"/>
    <w:tmpl w:val="66AA650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E84660"/>
    <w:rsid w:val="48626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kern w:val="0"/>
      <w:sz w:val="28"/>
    </w:rPr>
  </w:style>
  <w:style w:type="character" w:styleId="8">
    <w:name w:val="Strong"/>
    <w:basedOn w:val="7"/>
    <w:qFormat/>
    <w:locked/>
    <w:uiPriority w:val="22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Heading 3 Char"/>
    <w:basedOn w:val="7"/>
    <w:link w:val="2"/>
    <w:qFormat/>
    <w:uiPriority w:val="99"/>
    <w:rPr>
      <w:rFonts w:ascii="Calibri" w:hAnsi="Calibri" w:cs="黑体"/>
      <w:b/>
      <w:bCs/>
      <w:sz w:val="32"/>
      <w:szCs w:val="32"/>
    </w:rPr>
  </w:style>
  <w:style w:type="character" w:customStyle="1" w:styleId="11">
    <w:name w:val="Footer Char"/>
    <w:basedOn w:val="7"/>
    <w:link w:val="3"/>
    <w:qFormat/>
    <w:uiPriority w:val="99"/>
    <w:rPr>
      <w:rFonts w:ascii="Calibri" w:hAnsi="Calibri" w:cs="黑体"/>
      <w:sz w:val="18"/>
      <w:szCs w:val="18"/>
    </w:rPr>
  </w:style>
  <w:style w:type="character" w:customStyle="1" w:styleId="12">
    <w:name w:val="Header Char"/>
    <w:basedOn w:val="7"/>
    <w:link w:val="4"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118</Words>
  <Characters>678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2024-07-29T08:38:00Z</dcterms:created>
  <dc:creator>Administrator</dc:creator>
  <cp:lastModifiedBy>Administrator</cp:lastModifiedBy>
  <cp:lastPrinted>2026-01-14T09:00:00Z</cp:lastPrinted>
  <dcterms:modified xsi:type="dcterms:W3CDTF">2026-05-06T01:44:28Z</dcterms:modified>
  <dc:title>道县公安局交警大队关于《关于对道县滨河路（敦颐广场至食品站路口）实行交通管制的通告》的政策解读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