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C65D3">
      <w:pPr>
        <w:pStyle w:val="3"/>
        <w:bidi w:val="0"/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</w:rPr>
        <w:t>道县财政局对《</w:t>
      </w:r>
      <w:r>
        <w:rPr>
          <w:rFonts w:hint="eastAsia" w:ascii="方正小标宋_GBK" w:hAnsi="方正小标宋_GBK" w:eastAsia="方正小标宋_GBK" w:cs="方正小标宋_GBK"/>
          <w:lang w:val="en-US" w:eastAsia="zh-CN"/>
        </w:rPr>
        <w:t>2026年度道县农业保险实施方案</w:t>
      </w:r>
      <w:r>
        <w:rPr>
          <w:rFonts w:hint="eastAsia" w:ascii="方正小标宋_GBK" w:hAnsi="方正小标宋_GBK" w:eastAsia="方正小标宋_GBK" w:cs="方正小标宋_GBK"/>
        </w:rPr>
        <w:t>》的政策解读</w:t>
      </w:r>
    </w:p>
    <w:p w14:paraId="4EA87613">
      <w:pPr>
        <w:ind w:firstLine="643" w:firstLineChars="200"/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一、《方案》出台背景</w:t>
      </w:r>
    </w:p>
    <w:p w14:paraId="38096F15">
      <w:pPr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为认真贯彻《中华人民共和国农业保险条例》文件精神，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扎实落实保障粮食生产安全和乡村振兴战略要求，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深入推进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农业保险工作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，结合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我县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实际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特制定本《方案》。</w:t>
      </w:r>
    </w:p>
    <w:p w14:paraId="577D337D">
      <w:pPr>
        <w:ind w:firstLine="643" w:firstLineChars="200"/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二、《方案》制定依据</w:t>
      </w:r>
      <w:bookmarkStart w:id="0" w:name="_GoBack"/>
      <w:bookmarkEnd w:id="0"/>
    </w:p>
    <w:p w14:paraId="1F661AE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起草过程中，根据《中央财政农业保险保费补贴管理办法》(财金[2021]130号)、《湖南省农业保险财政奖补管理办法》(湘财金[2023]60号)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《关于做好农业保险财政奖补2026年预算和2025年结算有关事项的通知》（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湘财金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[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]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3号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15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湖南省财政厅关于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下达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农业保险保费补贴省级资金的通知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》（湘财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预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[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]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53号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等法律法规及有关文件为该方案的制定依据。</w:t>
      </w:r>
    </w:p>
    <w:p w14:paraId="63962387">
      <w:pPr>
        <w:ind w:firstLine="643" w:firstLineChars="200"/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三、《方案》的主要内容</w:t>
      </w:r>
    </w:p>
    <w:p w14:paraId="7E1177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《方案》有关事项：一是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明确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农业保险的补贴险种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年我县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开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办的险种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包括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水稻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（完全成本）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、油菜、玉米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（完全成本）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、能繁母猪、育肥猪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公益林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商品林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val="en-US" w:eastAsia="zh-CN"/>
        </w:rPr>
        <w:t>大豆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（完全成本）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val="en-US" w:eastAsia="zh-CN"/>
        </w:rPr>
        <w:t>、水稻制种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eastAsia="zh-CN"/>
        </w:rPr>
        <w:t>共计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val="en-US" w:eastAsia="zh-CN"/>
        </w:rPr>
        <w:t>9个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中央财政补贴保险品种，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val="en-US" w:eastAsia="zh-CN"/>
        </w:rPr>
        <w:t>烟叶省级财政补贴保险品种，及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生猪价格“保险+期货”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  <w:lang w:val="en-US" w:eastAsia="zh-CN"/>
        </w:rPr>
        <w:t>品种</w:t>
      </w:r>
      <w:r>
        <w:rPr>
          <w:rFonts w:hint="eastAsia" w:ascii="仿宋_GB2312" w:hAnsi="仿宋_GB2312" w:eastAsia="仿宋_GB2312" w:cs="仿宋_GB2312"/>
          <w:bCs/>
          <w:color w:val="auto"/>
          <w:kern w:val="15"/>
          <w:sz w:val="32"/>
          <w:szCs w:val="32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二是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明确农业保险的保险金额及保险费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水稻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规模经营户（单季种植100(含)亩以上农户）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最高赔偿1100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元/亩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保险费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44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元/亩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水稻中小农户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（种植面积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30（含）-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100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不含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亩以下）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最高赔偿900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元/亩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保险费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36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元/亩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水稻散户普惠基本险（30（不含）亩以下）最高赔偿500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元/亩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保险费20元/亩；水稻制种最高赔偿1500元/亩，保险费150元/亩；油菜最高赔偿300元/亩，保险费9元/亩；玉米（完全成本）最高赔偿850元/亩，保险费34元/亩；大豆最高赔偿700元/亩，保险费28元/亩；能繁母猪最高赔偿1500元/头，保险费90元/头；育肥猪最高赔偿1000元/头，保险费40元/头；公益林最高赔偿600元/亩，保险费1.2元/亩；商品林最高赔偿1000元/亩，保险费2元/亩；烟叶最高赔偿1400元/亩，保险费97.5元/亩。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三</w:t>
      </w:r>
      <w:r>
        <w:rPr>
          <w:rFonts w:ascii="CESI仿宋-GB2312" w:hAnsi="CESI仿宋-GB2312" w:eastAsia="CESI仿宋-GB2312" w:cs="CESI仿宋-GB2312"/>
          <w:color w:val="000000"/>
          <w:sz w:val="32"/>
          <w:szCs w:val="32"/>
        </w:rPr>
        <w:t>是</w:t>
      </w:r>
      <w:r>
        <w:rPr>
          <w:rFonts w:hint="default" w:ascii="CESI仿宋-GB2312" w:hAnsi="CESI仿宋-GB2312" w:eastAsia="CESI仿宋-GB2312" w:cs="CESI仿宋-GB2312"/>
          <w:b/>
          <w:bCs/>
          <w:color w:val="000000"/>
          <w:sz w:val="32"/>
          <w:szCs w:val="32"/>
        </w:rPr>
        <w:t>落实资金补助与分担机制</w:t>
      </w:r>
      <w:r>
        <w:rPr>
          <w:rFonts w:hint="eastAsia" w:ascii="CESI仿宋-GB2312" w:hAnsi="CESI仿宋-GB2312" w:eastAsia="CESI仿宋-GB2312" w:cs="CESI仿宋-GB2312"/>
          <w:b/>
          <w:bCs/>
          <w:color w:val="000000"/>
          <w:sz w:val="32"/>
          <w:szCs w:val="32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财政部门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各保险公司在每季度第一月上报前一季度的《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中央、省级品种农业保险保费补贴情况统计表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季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度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报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表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、承保清单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等数据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为拨款清算依据，严禁违规截留、挤占、挪用资金。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水稻规模户、水稻中小农户、水稻制种、油菜、玉米和大豆的保费补贴比例为中央财政补贴45%，省级财政补贴25%，县级财政补贴10%，农户自缴20%；水稻散户的保费补贴比例为中央财政补贴45%，省级财政补贴35%，县级财政补贴20%；能繁母猪、育肥猪和公益林的保费补贴比例为中央财政补贴50%，省级财政补贴25%，县级财政补贴10%，农户自缴15%；商品林的保费补贴为中央财政补贴30%，省级财政补贴25%，县级财政补贴10%，农户自缴35%烟叶的保费补贴比例为烟草部门补贴64%，省级财政补贴16%，县级财政补贴16%，农户自缴4%。四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是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明确各保险公司承保范围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。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根据道县2026-2028年公开竞争性遴选政策性农业保险承保机构项目的遴选结果，2026年，我县农业保险业务由中国人民财产保险股份有限公司道县支公司、中华联合财产保险股份有限公司道县支公司、中国太平洋财产保险股份有限公司道县支公司、中国人寿财产保险股份有限公司道县支公司、中国平安财产保险股份有限公司道县支公司5家机构承办。各公司具体承保区域及险种分别为：（1）中国人民财产保险股份有限公司道县支公司负责白芒铺镇、柑子园镇、蚣坝镇、寿雁镇、仙子脚镇、祥霖铺镇6镇区域内水稻、能繁母猪、育肥猪、公益林、商品林、水稻制种、玉米、大豆、油菜。及全县区域内的烟叶保险。（2）中华联合财产保险股份有限公司道县支公司负责清塘镇、富塘街道办事处、乐福堂乡、东门街道办事处4镇区域内水稻、能繁母猪、育肥猪、公益林、商品林、水稻制种、玉米、大豆、油菜。（3）中国太平洋财产保险股份有限公司道县支公司负责上关街道、四马桥镇、万家庄街道办事处、桥头镇、审章塘瑶族乡5镇区域内水稻、能繁母猪、育肥猪、公益林、商品林、水稻制种、玉米、大豆、油菜。（4）中国人寿财产保险股份有限公司道县支公司负责洪塘营瑶族乡、梅花镇、月岩林场、营江街道办事处4镇区域内水稻、能繁母猪、育肥猪、公益林、商品林、水稻制种、玉米、大豆、油菜。（5）中国平安财产保险股份有限公司道县支公司负责白马渡镇、横岭瑶族乡2镇区域内水稻、能繁母猪、育肥猪、公益林、商品林、水稻制种、玉米、大豆、油菜。五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是</w:t>
      </w:r>
      <w:r>
        <w:rPr>
          <w:rFonts w:hint="eastAsia" w:ascii="Times New Roman" w:hAnsi="Times New Roman" w:eastAsia="楷体_GB2312" w:cs="Times New Roman"/>
          <w:b/>
          <w:bCs/>
          <w:color w:val="000000" w:themeColor="text1"/>
          <w:spacing w:val="6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认真履行职责，加强协作配合。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各相关部门要按照分工，履行职责，相互配合，共同把农业保险工作落到实处。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  <w:lang w:val="en-US" w:eastAsia="zh-CN"/>
        </w:rPr>
        <w:t>六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是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</w:rPr>
        <w:t>引导</w:t>
      </w:r>
      <w:r>
        <w:rPr>
          <w:rFonts w:hint="eastAsia" w:ascii="CESI仿宋-GB2312" w:hAnsi="CESI仿宋-GB2312" w:eastAsia="CESI仿宋-GB2312" w:cs="CESI仿宋-GB2312"/>
          <w:b/>
          <w:bCs/>
          <w:sz w:val="32"/>
          <w:szCs w:val="32"/>
          <w:lang w:val="en-US" w:eastAsia="zh-CN"/>
        </w:rPr>
        <w:t>保险公司做好农险服务工作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kern w:val="15"/>
          <w:sz w:val="32"/>
          <w:szCs w:val="32"/>
        </w:rPr>
        <w:t>农业保险承办公司要从落实支农惠农富农政策的全局出发，认真做好农业保险各项服务工作。夯实承保基础工作，履行农业保险条款应尽义务。收到农户自缴保费后及时出具保险单等相关资料。发生灾情后，及时准确地做好查勘定损工作，确保受灾农户及时获得赔款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BFA963"/>
    <w:rsid w:val="002B1595"/>
    <w:rsid w:val="03023064"/>
    <w:rsid w:val="04C75093"/>
    <w:rsid w:val="092B34F0"/>
    <w:rsid w:val="0BAE1401"/>
    <w:rsid w:val="181F711F"/>
    <w:rsid w:val="1CED6FE2"/>
    <w:rsid w:val="1DC835AB"/>
    <w:rsid w:val="1F8350EC"/>
    <w:rsid w:val="2057583D"/>
    <w:rsid w:val="29DC1EF4"/>
    <w:rsid w:val="2E701821"/>
    <w:rsid w:val="2F8A6913"/>
    <w:rsid w:val="35FC27B1"/>
    <w:rsid w:val="3A4E57A2"/>
    <w:rsid w:val="3C12216A"/>
    <w:rsid w:val="3FA532F5"/>
    <w:rsid w:val="42162288"/>
    <w:rsid w:val="456D0411"/>
    <w:rsid w:val="45815C6A"/>
    <w:rsid w:val="4ED35788"/>
    <w:rsid w:val="5100482F"/>
    <w:rsid w:val="51B55224"/>
    <w:rsid w:val="52AF1FF0"/>
    <w:rsid w:val="53422EDD"/>
    <w:rsid w:val="57437E87"/>
    <w:rsid w:val="5C074CC3"/>
    <w:rsid w:val="61A52B04"/>
    <w:rsid w:val="63534C92"/>
    <w:rsid w:val="66E54650"/>
    <w:rsid w:val="756E770A"/>
    <w:rsid w:val="77BFA963"/>
    <w:rsid w:val="798B43D9"/>
    <w:rsid w:val="79927E6B"/>
    <w:rsid w:val="7A29339B"/>
    <w:rsid w:val="7E3D3C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1852</Words>
  <Characters>1995</Characters>
  <Lines>0</Lines>
  <Paragraphs>0</Paragraphs>
  <TotalTime>1</TotalTime>
  <ScaleCrop>false</ScaleCrop>
  <LinksUpToDate>false</LinksUpToDate>
  <CharactersWithSpaces>1995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2026-02-27T14:47:00Z</dcterms:created>
  <dc:creator>lenovo</dc:creator>
  <cp:lastModifiedBy>微信用户</cp:lastModifiedBy>
  <dcterms:modified xsi:type="dcterms:W3CDTF">2026-08-31T01:15:57Z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28FC7DFB6ED74A77B6AED7ED47413980_13</vt:lpwstr>
  </property>
  <property fmtid="{D5CDD505-2E9C-101B-9397-08002B2CF9AE}" pid="4" name="KSOTemplateDocerSaveRecord">
    <vt:lpwstr>eyJoZGlkIjoiOTBlM2I4NjAxYjQ5NjQwNjM3NzdjNDM0MGZlYTJjN2MiLCJ1c2VySWQiOiIxNjMxMTUzNDExIn0=</vt:lpwstr>
  </property>
</Properties>
</file>